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556E27">
        <w:rPr>
          <w:rFonts w:cs="Times New Roman"/>
          <w:sz w:val="24"/>
          <w:szCs w:val="24"/>
        </w:rPr>
        <w:t>4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«</w:t>
      </w:r>
      <w:r w:rsidR="00A22A37">
        <w:rPr>
          <w:rFonts w:cs="Times New Roman"/>
          <w:sz w:val="24"/>
          <w:szCs w:val="24"/>
        </w:rPr>
        <w:t>26</w:t>
      </w:r>
      <w:r w:rsidRPr="003440E2">
        <w:rPr>
          <w:rFonts w:cs="Times New Roman"/>
          <w:sz w:val="24"/>
          <w:szCs w:val="24"/>
        </w:rPr>
        <w:t xml:space="preserve">» </w:t>
      </w:r>
      <w:r w:rsidR="00431B2C">
        <w:rPr>
          <w:rFonts w:cs="Times New Roman"/>
          <w:sz w:val="24"/>
          <w:szCs w:val="24"/>
        </w:rPr>
        <w:t>декабря</w:t>
      </w:r>
      <w:r w:rsidR="00A22A37">
        <w:rPr>
          <w:rFonts w:cs="Times New Roman"/>
          <w:sz w:val="24"/>
          <w:szCs w:val="24"/>
        </w:rPr>
        <w:t xml:space="preserve"> 202</w:t>
      </w:r>
      <w:r w:rsidR="00556E27">
        <w:rPr>
          <w:rFonts w:cs="Times New Roman"/>
          <w:sz w:val="24"/>
          <w:szCs w:val="24"/>
        </w:rPr>
        <w:t>3</w:t>
      </w:r>
      <w:r w:rsidRPr="003440E2">
        <w:rPr>
          <w:rFonts w:cs="Times New Roman"/>
          <w:sz w:val="24"/>
          <w:szCs w:val="24"/>
        </w:rPr>
        <w:t xml:space="preserve"> г.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C7400B"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proofErr w:type="spellStart"/>
      <w:r w:rsidRPr="003440E2">
        <w:rPr>
          <w:rFonts w:cs="Times New Roman"/>
          <w:sz w:val="24"/>
          <w:szCs w:val="24"/>
        </w:rPr>
        <w:t>р.п</w:t>
      </w:r>
      <w:proofErr w:type="spellEnd"/>
      <w:r w:rsidRPr="003440E2">
        <w:rPr>
          <w:rFonts w:cs="Times New Roman"/>
          <w:sz w:val="24"/>
          <w:szCs w:val="24"/>
        </w:rPr>
        <w:t>. Жигалово</w:t>
      </w: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1</w:t>
      </w:r>
      <w:r w:rsidR="00431B2C">
        <w:rPr>
          <w:rFonts w:cs="Times New Roman"/>
          <w:sz w:val="24"/>
          <w:szCs w:val="24"/>
        </w:rPr>
        <w:t>3</w:t>
      </w:r>
      <w:r w:rsidRPr="003440E2">
        <w:rPr>
          <w:rFonts w:cs="Times New Roman"/>
          <w:sz w:val="24"/>
          <w:szCs w:val="24"/>
        </w:rPr>
        <w:t xml:space="preserve"> час. 00 мин.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 xml:space="preserve">ул. </w:t>
      </w:r>
      <w:r w:rsidR="000C7C0B" w:rsidRPr="003440E2">
        <w:rPr>
          <w:rFonts w:cs="Times New Roman"/>
          <w:sz w:val="24"/>
          <w:szCs w:val="24"/>
        </w:rPr>
        <w:t>Левина, 13</w:t>
      </w:r>
    </w:p>
    <w:p w:rsidR="000C7C0B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0C7C0B" w:rsidRPr="003440E2">
        <w:rPr>
          <w:rFonts w:cs="Times New Roman"/>
          <w:sz w:val="24"/>
          <w:szCs w:val="24"/>
        </w:rPr>
        <w:t xml:space="preserve">Администрация </w:t>
      </w:r>
    </w:p>
    <w:p w:rsidR="00397065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Жигаловского МО</w:t>
      </w:r>
    </w:p>
    <w:p w:rsidR="000C7C0B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proofErr w:type="spellStart"/>
      <w:r w:rsidRPr="003440E2">
        <w:rPr>
          <w:rFonts w:cs="Times New Roman"/>
          <w:sz w:val="24"/>
          <w:szCs w:val="24"/>
        </w:rPr>
        <w:t>Каб</w:t>
      </w:r>
      <w:proofErr w:type="spellEnd"/>
      <w:r w:rsidRPr="003440E2">
        <w:rPr>
          <w:rFonts w:cs="Times New Roman"/>
          <w:sz w:val="24"/>
          <w:szCs w:val="24"/>
        </w:rPr>
        <w:t>. № 3</w:t>
      </w:r>
    </w:p>
    <w:p w:rsidR="00397065" w:rsidRPr="003440E2" w:rsidRDefault="00BB673A" w:rsidP="00397065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  <w:t xml:space="preserve">  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proofErr w:type="spellStart"/>
      <w:r w:rsidR="000C7C0B" w:rsidRPr="003440E2">
        <w:rPr>
          <w:rFonts w:cs="Times New Roman"/>
          <w:sz w:val="24"/>
          <w:szCs w:val="24"/>
        </w:rPr>
        <w:t>Лунёв</w:t>
      </w:r>
      <w:proofErr w:type="spellEnd"/>
      <w:r w:rsidR="000C7C0B" w:rsidRPr="003440E2">
        <w:rPr>
          <w:rFonts w:cs="Times New Roman"/>
          <w:sz w:val="24"/>
          <w:szCs w:val="24"/>
        </w:rPr>
        <w:t xml:space="preserve"> Д.А.</w:t>
      </w:r>
      <w:r w:rsidRPr="003440E2">
        <w:rPr>
          <w:rFonts w:cs="Times New Roman"/>
          <w:sz w:val="24"/>
          <w:szCs w:val="24"/>
        </w:rPr>
        <w:t xml:space="preserve">, представители администрации Жигаловского МО, депутаты Думы Жигаловского МО, жители Жигаловского МО, представители организаций Жигаловского МО – </w:t>
      </w:r>
      <w:r w:rsidR="008C51F0">
        <w:rPr>
          <w:rFonts w:cs="Times New Roman"/>
          <w:sz w:val="24"/>
          <w:szCs w:val="24"/>
        </w:rPr>
        <w:t>21</w:t>
      </w:r>
      <w:r w:rsidRPr="00A22A37">
        <w:rPr>
          <w:rFonts w:cs="Times New Roman"/>
          <w:color w:val="FF0000"/>
          <w:sz w:val="24"/>
          <w:szCs w:val="24"/>
        </w:rPr>
        <w:t xml:space="preserve"> </w:t>
      </w:r>
      <w:r w:rsidRPr="003440E2">
        <w:rPr>
          <w:rFonts w:cs="Times New Roman"/>
          <w:sz w:val="24"/>
          <w:szCs w:val="24"/>
        </w:rPr>
        <w:t>человек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397065" w:rsidRPr="003C04FF" w:rsidRDefault="00A7401E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Рассмотрение</w:t>
      </w:r>
      <w:r w:rsidR="00431B2C" w:rsidRPr="003C04FF">
        <w:rPr>
          <w:rFonts w:cs="Times New Roman"/>
          <w:sz w:val="24"/>
          <w:szCs w:val="24"/>
        </w:rPr>
        <w:t xml:space="preserve"> мероприятий перечня проектов народных инициатив, реализуемых на территории Жигаловского м</w:t>
      </w:r>
      <w:r w:rsidR="002478DE">
        <w:rPr>
          <w:rFonts w:cs="Times New Roman"/>
          <w:sz w:val="24"/>
          <w:szCs w:val="24"/>
        </w:rPr>
        <w:t>униципального образования в 202</w:t>
      </w:r>
      <w:r w:rsidR="00556E27">
        <w:rPr>
          <w:rFonts w:cs="Times New Roman"/>
          <w:sz w:val="24"/>
          <w:szCs w:val="24"/>
        </w:rPr>
        <w:t>4</w:t>
      </w:r>
      <w:r w:rsidR="00431B2C" w:rsidRPr="003C04FF">
        <w:rPr>
          <w:rFonts w:cs="Times New Roman"/>
          <w:sz w:val="24"/>
          <w:szCs w:val="24"/>
        </w:rPr>
        <w:t xml:space="preserve"> году;</w:t>
      </w:r>
    </w:p>
    <w:p w:rsidR="00431B2C" w:rsidRPr="003C04FF" w:rsidRDefault="00431B2C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Рассмотрение проекта бюджета Жигаловского </w:t>
      </w:r>
      <w:r w:rsidR="00A7401E">
        <w:rPr>
          <w:rFonts w:cs="Times New Roman"/>
          <w:sz w:val="24"/>
          <w:szCs w:val="24"/>
        </w:rPr>
        <w:t>МО на 202</w:t>
      </w:r>
      <w:r w:rsidR="00556E27">
        <w:rPr>
          <w:rFonts w:cs="Times New Roman"/>
          <w:sz w:val="24"/>
          <w:szCs w:val="24"/>
        </w:rPr>
        <w:t>4</w:t>
      </w:r>
      <w:r w:rsidR="00A7401E">
        <w:rPr>
          <w:rFonts w:cs="Times New Roman"/>
          <w:sz w:val="24"/>
          <w:szCs w:val="24"/>
        </w:rPr>
        <w:t xml:space="preserve"> год и плановый период 202</w:t>
      </w:r>
      <w:r w:rsidR="00556E27">
        <w:rPr>
          <w:rFonts w:cs="Times New Roman"/>
          <w:sz w:val="24"/>
          <w:szCs w:val="24"/>
        </w:rPr>
        <w:t>5</w:t>
      </w:r>
      <w:r w:rsidR="00A7401E">
        <w:rPr>
          <w:rFonts w:cs="Times New Roman"/>
          <w:sz w:val="24"/>
          <w:szCs w:val="24"/>
        </w:rPr>
        <w:t xml:space="preserve"> и 202</w:t>
      </w:r>
      <w:r w:rsidR="00556E27">
        <w:rPr>
          <w:rFonts w:cs="Times New Roman"/>
          <w:sz w:val="24"/>
          <w:szCs w:val="24"/>
        </w:rPr>
        <w:t>6</w:t>
      </w:r>
      <w:r w:rsidRPr="003C04FF">
        <w:rPr>
          <w:rFonts w:cs="Times New Roman"/>
          <w:sz w:val="24"/>
          <w:szCs w:val="24"/>
        </w:rPr>
        <w:t xml:space="preserve"> годов»;</w:t>
      </w: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Жигаловского МО</w:t>
      </w:r>
    </w:p>
    <w:p w:rsidR="00397065" w:rsidRPr="00135B33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Решили: избрать П</w:t>
      </w:r>
      <w:r w:rsidR="00A22A37">
        <w:rPr>
          <w:rFonts w:cs="Times New Roman"/>
          <w:sz w:val="24"/>
          <w:szCs w:val="24"/>
        </w:rPr>
        <w:t xml:space="preserve">редседателем публичных слушаний </w:t>
      </w:r>
      <w:r w:rsidR="00166F92" w:rsidRPr="00135B33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135B33">
        <w:rPr>
          <w:rFonts w:cs="Times New Roman"/>
          <w:sz w:val="24"/>
          <w:szCs w:val="24"/>
        </w:rPr>
        <w:t xml:space="preserve"> </w:t>
      </w:r>
      <w:r w:rsidR="00166F92" w:rsidRPr="00135B33">
        <w:rPr>
          <w:rFonts w:cs="Times New Roman"/>
          <w:sz w:val="24"/>
          <w:szCs w:val="24"/>
        </w:rPr>
        <w:t>о</w:t>
      </w:r>
      <w:r w:rsidR="000C7C0B" w:rsidRPr="00135B33">
        <w:rPr>
          <w:rFonts w:cs="Times New Roman"/>
          <w:sz w:val="24"/>
          <w:szCs w:val="24"/>
        </w:rPr>
        <w:t>бщего отдела Администрации</w:t>
      </w:r>
      <w:r w:rsidRPr="00135B33">
        <w:rPr>
          <w:rFonts w:cs="Times New Roman"/>
          <w:sz w:val="24"/>
          <w:szCs w:val="24"/>
        </w:rPr>
        <w:t xml:space="preserve"> Жигаловского МО </w:t>
      </w:r>
      <w:r w:rsidR="00166F92" w:rsidRPr="00135B33">
        <w:rPr>
          <w:rFonts w:cs="Times New Roman"/>
          <w:sz w:val="24"/>
          <w:szCs w:val="24"/>
        </w:rPr>
        <w:t>Шипицыну Л.В.</w:t>
      </w:r>
      <w:r w:rsidRPr="00135B33">
        <w:rPr>
          <w:rFonts w:cs="Times New Roman"/>
          <w:sz w:val="24"/>
          <w:szCs w:val="24"/>
        </w:rPr>
        <w:t xml:space="preserve">, секретарем публичных слушаний </w:t>
      </w:r>
      <w:r w:rsidR="008A254B">
        <w:rPr>
          <w:rFonts w:cs="Times New Roman"/>
          <w:sz w:val="24"/>
          <w:szCs w:val="24"/>
        </w:rPr>
        <w:t xml:space="preserve">ведущего аналитика </w:t>
      </w:r>
      <w:r w:rsidR="00D44EBB">
        <w:rPr>
          <w:rFonts w:cs="Times New Roman"/>
          <w:sz w:val="24"/>
          <w:szCs w:val="24"/>
        </w:rPr>
        <w:t>о</w:t>
      </w:r>
      <w:r w:rsidR="000C7C0B" w:rsidRPr="00135B33">
        <w:rPr>
          <w:rFonts w:cs="Times New Roman"/>
          <w:sz w:val="24"/>
          <w:szCs w:val="24"/>
        </w:rPr>
        <w:t xml:space="preserve">бщего отдела Администрации Жигаловского МО </w:t>
      </w:r>
      <w:proofErr w:type="spellStart"/>
      <w:r w:rsidR="008A254B">
        <w:rPr>
          <w:rFonts w:cs="Times New Roman"/>
          <w:sz w:val="24"/>
          <w:szCs w:val="24"/>
        </w:rPr>
        <w:t>Верхозину</w:t>
      </w:r>
      <w:proofErr w:type="spellEnd"/>
      <w:r w:rsidR="008A254B">
        <w:rPr>
          <w:rFonts w:cs="Times New Roman"/>
          <w:sz w:val="24"/>
          <w:szCs w:val="24"/>
        </w:rPr>
        <w:t xml:space="preserve"> М.А.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166F92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8C51F0">
        <w:rPr>
          <w:rFonts w:eastAsia="Times New Roman" w:cs="Times New Roman"/>
          <w:b/>
          <w:color w:val="000000"/>
          <w:sz w:val="24"/>
          <w:szCs w:val="24"/>
          <w:lang w:eastAsia="ru-RU"/>
        </w:rPr>
        <w:t>21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166F92" w:rsidRPr="003C04FF" w:rsidRDefault="00166F92" w:rsidP="003C04FF">
      <w:pPr>
        <w:rPr>
          <w:rFonts w:cs="Times New Roman"/>
          <w:sz w:val="24"/>
          <w:szCs w:val="24"/>
        </w:rPr>
      </w:pPr>
    </w:p>
    <w:p w:rsidR="00BB2936" w:rsidRPr="003C04FF" w:rsidRDefault="00166F92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Рассмотрение мероприятий перечня проектов народных инициатив, реализуемых на территории Жигаловского м</w:t>
      </w:r>
      <w:r w:rsidR="002478DE">
        <w:rPr>
          <w:rFonts w:cs="Times New Roman"/>
          <w:b/>
          <w:sz w:val="24"/>
          <w:szCs w:val="24"/>
        </w:rPr>
        <w:t>униципального образования в 202</w:t>
      </w:r>
      <w:r w:rsidR="008A254B">
        <w:rPr>
          <w:rFonts w:cs="Times New Roman"/>
          <w:b/>
          <w:sz w:val="24"/>
          <w:szCs w:val="24"/>
        </w:rPr>
        <w:t>4</w:t>
      </w:r>
      <w:r w:rsidRPr="003C04FF">
        <w:rPr>
          <w:rFonts w:cs="Times New Roman"/>
          <w:b/>
          <w:sz w:val="24"/>
          <w:szCs w:val="24"/>
        </w:rPr>
        <w:t xml:space="preserve"> году</w:t>
      </w:r>
      <w:r w:rsidR="00BB2936" w:rsidRPr="003C04FF">
        <w:rPr>
          <w:rFonts w:cs="Times New Roman"/>
          <w:b/>
          <w:sz w:val="24"/>
          <w:szCs w:val="24"/>
        </w:rPr>
        <w:t>.</w:t>
      </w:r>
    </w:p>
    <w:p w:rsidR="00397065" w:rsidRPr="003C04FF" w:rsidRDefault="00397065" w:rsidP="003C04FF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r w:rsidR="00166F92" w:rsidRPr="003C04FF">
        <w:rPr>
          <w:rFonts w:cs="Times New Roman"/>
          <w:sz w:val="24"/>
          <w:szCs w:val="24"/>
        </w:rPr>
        <w:t>Стрелов Д.Ю.</w:t>
      </w:r>
      <w:r w:rsidRPr="003C04FF">
        <w:rPr>
          <w:rFonts w:cs="Times New Roman"/>
          <w:sz w:val="24"/>
          <w:szCs w:val="24"/>
        </w:rPr>
        <w:t xml:space="preserve">, </w:t>
      </w:r>
      <w:r w:rsidR="008A254B">
        <w:rPr>
          <w:rFonts w:cs="Times New Roman"/>
          <w:sz w:val="24"/>
          <w:szCs w:val="24"/>
        </w:rPr>
        <w:t>н</w:t>
      </w:r>
      <w:r w:rsidR="000C7C0B" w:rsidRPr="003C04FF">
        <w:rPr>
          <w:rFonts w:cs="Times New Roman"/>
          <w:sz w:val="24"/>
          <w:szCs w:val="24"/>
        </w:rPr>
        <w:t xml:space="preserve">ачальник отдела </w:t>
      </w:r>
      <w:r w:rsidR="00166F92" w:rsidRPr="003C04FF">
        <w:rPr>
          <w:rFonts w:cs="Times New Roman"/>
          <w:sz w:val="24"/>
          <w:szCs w:val="24"/>
        </w:rPr>
        <w:t xml:space="preserve">по управлению муниципальным хозяйством </w:t>
      </w:r>
      <w:r w:rsidR="000C7C0B" w:rsidRPr="003C04FF">
        <w:rPr>
          <w:rFonts w:cs="Times New Roman"/>
          <w:sz w:val="24"/>
          <w:szCs w:val="24"/>
        </w:rPr>
        <w:t>Администрации Жигаловского МО</w:t>
      </w:r>
      <w:r w:rsidR="00D44EBB">
        <w:rPr>
          <w:rFonts w:cs="Times New Roman"/>
          <w:sz w:val="24"/>
          <w:szCs w:val="24"/>
        </w:rPr>
        <w:t>.</w:t>
      </w:r>
    </w:p>
    <w:p w:rsidR="00BE505C" w:rsidRPr="003C04FF" w:rsidRDefault="00166F92" w:rsidP="003C04FF">
      <w:pPr>
        <w:pStyle w:val="a3"/>
        <w:ind w:left="0"/>
        <w:contextualSpacing w:val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«В целях реализации перечня проектов народных инициатив на т</w:t>
      </w:r>
      <w:r w:rsidR="00BB673A">
        <w:rPr>
          <w:rFonts w:cs="Times New Roman"/>
          <w:color w:val="000000"/>
          <w:sz w:val="24"/>
          <w:szCs w:val="24"/>
          <w:shd w:val="clear" w:color="auto" w:fill="FFFFFF"/>
        </w:rPr>
        <w:t>ерритории Жигаловского МО в 202</w:t>
      </w:r>
      <w:r w:rsidR="008A254B"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 г. предлагаем вам рассмотреть вопрос о включении в перечень мероприятие по благоустройству</w:t>
      </w:r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51F0">
        <w:rPr>
          <w:rFonts w:cs="Times New Roman"/>
          <w:color w:val="000000"/>
          <w:sz w:val="24"/>
          <w:szCs w:val="24"/>
          <w:shd w:val="clear" w:color="auto" w:fill="FFFFFF"/>
        </w:rPr>
        <w:t xml:space="preserve">общественной парковки </w:t>
      </w:r>
      <w:r w:rsidR="002478DE">
        <w:rPr>
          <w:rFonts w:cs="Times New Roman"/>
          <w:color w:val="000000"/>
          <w:sz w:val="24"/>
          <w:szCs w:val="24"/>
          <w:shd w:val="clear" w:color="auto" w:fill="FFFFFF"/>
        </w:rPr>
        <w:t>улицы Советская</w:t>
      </w:r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A22A37">
        <w:rPr>
          <w:rFonts w:cs="Times New Roman"/>
          <w:color w:val="000000"/>
          <w:sz w:val="24"/>
          <w:szCs w:val="24"/>
          <w:shd w:val="clear" w:color="auto" w:fill="FFFFFF"/>
        </w:rPr>
        <w:t>. Жигалово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. Если у вас есть еще какие-то предложения, то мы готовы заслушать и </w:t>
      </w:r>
      <w:r w:rsidR="005157F4">
        <w:rPr>
          <w:rFonts w:cs="Times New Roman"/>
          <w:color w:val="000000"/>
          <w:sz w:val="24"/>
          <w:szCs w:val="24"/>
          <w:shd w:val="clear" w:color="auto" w:fill="FFFFFF"/>
        </w:rPr>
        <w:t>поставить вопрос на голосование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»</w:t>
      </w:r>
      <w:r w:rsidR="00D44EB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BB2936" w:rsidRPr="003C04FF" w:rsidRDefault="003C19F7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8C51F0">
        <w:rPr>
          <w:rFonts w:eastAsia="Times New Roman" w:cs="Times New Roman"/>
          <w:b/>
          <w:color w:val="000000"/>
          <w:sz w:val="24"/>
          <w:szCs w:val="24"/>
          <w:lang w:eastAsia="ru-RU"/>
        </w:rPr>
        <w:t>21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0C7C0B" w:rsidRPr="003C04FF" w:rsidRDefault="000C7C0B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3440E2" w:rsidRPr="003C04FF" w:rsidRDefault="00397065" w:rsidP="003C04FF">
      <w:pPr>
        <w:pStyle w:val="a3"/>
        <w:ind w:left="0"/>
        <w:contextualSpacing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>включить в перечень проектов народных инициатив, реализуемых на территории Жигаловского МО в 202</w:t>
      </w:r>
      <w:r w:rsidR="008A254B">
        <w:rPr>
          <w:rFonts w:cs="Times New Roman"/>
          <w:b/>
          <w:color w:val="000000"/>
          <w:sz w:val="24"/>
          <w:szCs w:val="24"/>
          <w:shd w:val="clear" w:color="auto" w:fill="FFFFFF"/>
        </w:rPr>
        <w:t>4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году мероприятие по благоустройству </w:t>
      </w:r>
      <w:proofErr w:type="spellStart"/>
      <w:r w:rsidR="008C51F0">
        <w:rPr>
          <w:rFonts w:cs="Times New Roman"/>
          <w:b/>
          <w:color w:val="000000"/>
          <w:sz w:val="24"/>
          <w:szCs w:val="24"/>
          <w:shd w:val="clear" w:color="auto" w:fill="FFFFFF"/>
        </w:rPr>
        <w:t>общественнной</w:t>
      </w:r>
      <w:proofErr w:type="spellEnd"/>
      <w:r w:rsidR="008C51F0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парковки </w:t>
      </w:r>
      <w:r w:rsidR="002478DE">
        <w:rPr>
          <w:rFonts w:cs="Times New Roman"/>
          <w:b/>
          <w:color w:val="000000"/>
          <w:sz w:val="24"/>
          <w:szCs w:val="24"/>
          <w:shd w:val="clear" w:color="auto" w:fill="FFFFFF"/>
        </w:rPr>
        <w:t>улицы Советская</w:t>
      </w:r>
      <w:r w:rsidR="00D44EBB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4EBB">
        <w:rPr>
          <w:rFonts w:cs="Times New Roman"/>
          <w:b/>
          <w:color w:val="000000"/>
          <w:sz w:val="24"/>
          <w:szCs w:val="24"/>
          <w:shd w:val="clear" w:color="auto" w:fill="FFFFFF"/>
        </w:rPr>
        <w:t>р</w:t>
      </w:r>
      <w:r w:rsidR="004448CF">
        <w:rPr>
          <w:rFonts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spellEnd"/>
      <w:r w:rsidR="004448C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157F4">
        <w:rPr>
          <w:rFonts w:cs="Times New Roman"/>
          <w:b/>
          <w:color w:val="000000"/>
          <w:sz w:val="24"/>
          <w:szCs w:val="24"/>
          <w:shd w:val="clear" w:color="auto" w:fill="FFFFFF"/>
        </w:rPr>
        <w:t>Жигалово.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3C04FF" w:rsidRDefault="00166F92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b/>
          <w:sz w:val="24"/>
          <w:szCs w:val="24"/>
        </w:rPr>
        <w:t>Рассмотрение проекта</w:t>
      </w:r>
      <w:r w:rsidR="002478DE">
        <w:rPr>
          <w:rFonts w:cs="Times New Roman"/>
          <w:b/>
          <w:sz w:val="24"/>
          <w:szCs w:val="24"/>
        </w:rPr>
        <w:t xml:space="preserve"> бюджета Жигаловского МО на 202</w:t>
      </w:r>
      <w:r w:rsidR="008A254B">
        <w:rPr>
          <w:rFonts w:cs="Times New Roman"/>
          <w:b/>
          <w:sz w:val="24"/>
          <w:szCs w:val="24"/>
        </w:rPr>
        <w:t>4</w:t>
      </w:r>
      <w:r w:rsidR="002478DE">
        <w:rPr>
          <w:rFonts w:cs="Times New Roman"/>
          <w:b/>
          <w:sz w:val="24"/>
          <w:szCs w:val="24"/>
        </w:rPr>
        <w:t xml:space="preserve"> год и плановый период 202</w:t>
      </w:r>
      <w:r w:rsidR="008A254B">
        <w:rPr>
          <w:rFonts w:cs="Times New Roman"/>
          <w:b/>
          <w:sz w:val="24"/>
          <w:szCs w:val="24"/>
        </w:rPr>
        <w:t>5</w:t>
      </w:r>
      <w:r w:rsidR="002478DE">
        <w:rPr>
          <w:rFonts w:cs="Times New Roman"/>
          <w:b/>
          <w:sz w:val="24"/>
          <w:szCs w:val="24"/>
        </w:rPr>
        <w:t xml:space="preserve"> и 202</w:t>
      </w:r>
      <w:r w:rsidR="008A254B">
        <w:rPr>
          <w:rFonts w:cs="Times New Roman"/>
          <w:b/>
          <w:sz w:val="24"/>
          <w:szCs w:val="24"/>
        </w:rPr>
        <w:t>6</w:t>
      </w:r>
      <w:r w:rsidRPr="003C04FF">
        <w:rPr>
          <w:rFonts w:cs="Times New Roman"/>
          <w:b/>
          <w:sz w:val="24"/>
          <w:szCs w:val="24"/>
        </w:rPr>
        <w:t xml:space="preserve"> годов»</w:t>
      </w:r>
    </w:p>
    <w:p w:rsidR="00166F92" w:rsidRDefault="00166F92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Выступили: Федотова О.В., начальник отдела экономики и бюджета Администрации Жигаловского МО</w:t>
      </w:r>
      <w:r w:rsidR="006E6276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lastRenderedPageBreak/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8C51F0">
        <w:rPr>
          <w:rFonts w:cs="Times New Roman"/>
          <w:color w:val="1D1B11"/>
          <w:sz w:val="24"/>
          <w:szCs w:val="24"/>
        </w:rPr>
        <w:t>Жигаловском</w:t>
      </w:r>
      <w:proofErr w:type="spellEnd"/>
      <w:r w:rsidRPr="008C51F0">
        <w:rPr>
          <w:rFonts w:cs="Times New Roman"/>
          <w:color w:val="1D1B11"/>
          <w:sz w:val="24"/>
          <w:szCs w:val="24"/>
        </w:rPr>
        <w:t xml:space="preserve"> муниципальном образовании и статьей 7 Устава Жигаловского муниципального образования, 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Дума Жигаловского муниципального образования решила: 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основные характеристики бюджета Жигаловского муниципального образования на 2024 год: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      общий объем доходов в сумме 110473,5 тыс. рублей, из них объем межбюджетных трансфертов, получаемых из других бюджетов бюджетной системы Российской Федерации, в сумме 47051 тыс. руб., 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      общий объем расходов в сумме 115209,8 тыс. рублей.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      размер дефицита в сумме 4736,3 тыс. рублей или 7,5% утвержденного общего годового объема доходов без учета утвержденного объема безвозмездных поступлений.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426"/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основные характеристики бюджета Жигаловского муниципального образования на плановый период 2025 и 2026 годов: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      общий объем доходов на 2025 год в сумме 106362,5 тыс. рублей, из них объем межбюджетных трансфертов, получаемых из других бюджетов бюджетной системы Российской Федерации, в сумме 43798,9 тыс. руб.; на 2026 год в сумме 106423,3 тыс. рублей, из них объем межбюджетных трансфертов, получаемых из других бюджетов бюджетной системы Российской Федерации, в сумме 43193,8 тыс. руб.;  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      общий объем расходов на 2025год в сумме 110289,1 тыс. рублей, в том числе условно утвержденные расходы в сумме 1901,9 тыс. руб., на 2026 год в сумме 111156,4 тыс. рублей, в том числе условно утвержденные расходы в сумме 3 754,5 тыс. руб.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      размер дефицита на 2025 год в сумме 3926,6 тыс. рублей или 6,3% утвержденного общего годового объема доходов без учета утвержденного объема безвозмездных поступлений, на 2026 год в сумме 4733,1 тыс. рублей или 7,5% утвержденного общего годового объема доходов без учета утвержденного объема безвозмездных поступлений,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Установить, что доходы бюджета Жигаловского МО, поступающие в 2024 -2026 годах, формируются за счет: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а) налоговых доходов в соответствии с нормативами, установленными Бюджетным Кодексом Российской Федерации;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б) неналоговых доходов;</w:t>
      </w:r>
    </w:p>
    <w:p w:rsidR="008C51F0" w:rsidRPr="008C51F0" w:rsidRDefault="008C51F0" w:rsidP="008C51F0">
      <w:pPr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в) безвозмездных поступлений.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</w:tabs>
        <w:ind w:left="0" w:firstLine="426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Установить прогнозируемые доходы бюджета Жигаловского муниципального образования на 2024 год и на плановый период 2025 и 2026 годов по классификации доходов бюджетов Российской Федерации согласно приложениям № 1,2</w:t>
      </w:r>
      <w:r w:rsidR="006C7DC8">
        <w:rPr>
          <w:rFonts w:cs="Times New Roman"/>
          <w:color w:val="1D1B11"/>
          <w:sz w:val="24"/>
          <w:szCs w:val="24"/>
        </w:rPr>
        <w:t>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</w:tabs>
        <w:ind w:left="0" w:firstLine="426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распределение бюджетных ассигнований бюджета Жигаловского муниципального образования на 2024 год и на плановый период 2025 и 2026 годов по разделам и подразделам классификации расходов бюджета Российской Федерации согласно приложениям № 3,4</w:t>
      </w:r>
      <w:r w:rsidR="006C7DC8">
        <w:rPr>
          <w:rFonts w:cs="Times New Roman"/>
          <w:color w:val="1D1B11"/>
          <w:sz w:val="24"/>
          <w:szCs w:val="24"/>
        </w:rPr>
        <w:t>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распределение бюджетных ассигнований бюджета Жигаловского муниципального образования на 2024 год и на плановый период 2025 и 2026 годов по разделам, подразделам, целевым статьям и группам видов расходов классификации расходов бюджета Российской Федерации согласно приложению № 5,6</w:t>
      </w:r>
      <w:r w:rsidR="006C7DC8">
        <w:rPr>
          <w:rFonts w:cs="Times New Roman"/>
          <w:color w:val="1D1B11"/>
          <w:sz w:val="24"/>
          <w:szCs w:val="24"/>
        </w:rPr>
        <w:t>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ведомственную структуру расходов бюджета Жигаловского муниципального образования на 2024 год и на плановый период 2025 и 2026 годов (по главным распорядителям средств, разделам, подразделам, целевым статьям и группам видов расходов классификации расходов бюджета Российской Федерации) согласно приложению № 7,8 к настоящему Решению.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распределение бюджетных ассигнований на реализацию муниципальных программ Жигаловского муниципального образования на 2024 год и на плановый период 2025 и 2026 годов согласно приложению № 9,10</w:t>
      </w:r>
      <w:r w:rsidR="006C7DC8">
        <w:rPr>
          <w:rFonts w:cs="Times New Roman"/>
          <w:color w:val="1D1B11"/>
          <w:sz w:val="24"/>
          <w:szCs w:val="24"/>
        </w:rPr>
        <w:t>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2024 год в сумме 388,1 тыс. рублей, на плановый период 2025 и 2026 годов в сумме 412 тыс. рублей и 437 тыс. рублей соответственно.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Установить, что в расходной части бюджета формируется резервный фонд администрации Жигаловского муниципального образования: </w:t>
      </w:r>
    </w:p>
    <w:p w:rsidR="008C51F0" w:rsidRPr="008C51F0" w:rsidRDefault="008C51F0" w:rsidP="008C51F0">
      <w:pPr>
        <w:tabs>
          <w:tab w:val="left" w:pos="709"/>
          <w:tab w:val="left" w:pos="851"/>
        </w:tabs>
        <w:ind w:left="360" w:hanging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на 2024 год в размере 40 тыс. рублей; </w:t>
      </w:r>
    </w:p>
    <w:p w:rsidR="008C51F0" w:rsidRPr="008C51F0" w:rsidRDefault="008C51F0" w:rsidP="008C51F0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на 2025 год в размере 40 </w:t>
      </w:r>
      <w:proofErr w:type="spellStart"/>
      <w:r w:rsidRPr="008C51F0">
        <w:rPr>
          <w:rFonts w:cs="Times New Roman"/>
          <w:color w:val="1D1B11"/>
          <w:sz w:val="24"/>
          <w:szCs w:val="24"/>
        </w:rPr>
        <w:t>тыс.рулей</w:t>
      </w:r>
      <w:proofErr w:type="spellEnd"/>
      <w:r w:rsidRPr="008C51F0">
        <w:rPr>
          <w:rFonts w:cs="Times New Roman"/>
          <w:color w:val="1D1B11"/>
          <w:sz w:val="24"/>
          <w:szCs w:val="24"/>
        </w:rPr>
        <w:t xml:space="preserve">; </w:t>
      </w:r>
    </w:p>
    <w:p w:rsidR="008C51F0" w:rsidRPr="008C51F0" w:rsidRDefault="008C51F0" w:rsidP="008C51F0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lastRenderedPageBreak/>
        <w:t xml:space="preserve">на 2026 год в размере 40 </w:t>
      </w:r>
      <w:proofErr w:type="spellStart"/>
      <w:r w:rsidRPr="008C51F0">
        <w:rPr>
          <w:rFonts w:cs="Times New Roman"/>
          <w:color w:val="1D1B11"/>
          <w:sz w:val="24"/>
          <w:szCs w:val="24"/>
        </w:rPr>
        <w:t>тыс.рублей</w:t>
      </w:r>
      <w:proofErr w:type="spellEnd"/>
      <w:r w:rsidRPr="008C51F0">
        <w:rPr>
          <w:rFonts w:cs="Times New Roman"/>
          <w:color w:val="1D1B11"/>
          <w:sz w:val="24"/>
          <w:szCs w:val="24"/>
        </w:rPr>
        <w:t>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Утвердить объем бюджетных ассигнований дорожного фонда Жигаловского муниципального образования </w:t>
      </w:r>
    </w:p>
    <w:p w:rsidR="008C51F0" w:rsidRPr="008C51F0" w:rsidRDefault="008C51F0" w:rsidP="008C51F0">
      <w:pPr>
        <w:tabs>
          <w:tab w:val="left" w:pos="709"/>
          <w:tab w:val="left" w:pos="851"/>
        </w:tabs>
        <w:ind w:left="360" w:hanging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на 2024 год в размере 4640,5 тыс. рублей; </w:t>
      </w:r>
    </w:p>
    <w:p w:rsidR="008C51F0" w:rsidRPr="008C51F0" w:rsidRDefault="008C51F0" w:rsidP="008C51F0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на 2025 год в размере 4781,5 тыс. рулей; </w:t>
      </w:r>
    </w:p>
    <w:p w:rsidR="008C51F0" w:rsidRPr="008C51F0" w:rsidRDefault="008C51F0" w:rsidP="008C51F0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на 2026 год в размере 4947,5 тыс. рублей.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567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Утвердить объем межбюджетных трансфертов, предоставляемых из бюджета Жигаловского муниципального образования другим бюджетам </w:t>
      </w:r>
    </w:p>
    <w:p w:rsidR="008C51F0" w:rsidRPr="008C51F0" w:rsidRDefault="008C51F0" w:rsidP="008C51F0">
      <w:pPr>
        <w:tabs>
          <w:tab w:val="left" w:pos="284"/>
          <w:tab w:val="left" w:pos="851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на 2024 год в размере 270,5 тыс. рублей; </w:t>
      </w:r>
    </w:p>
    <w:p w:rsidR="008C51F0" w:rsidRPr="008C51F0" w:rsidRDefault="008C51F0" w:rsidP="008C51F0">
      <w:pPr>
        <w:tabs>
          <w:tab w:val="left" w:pos="284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на 2025 год в размере 268,6 тыс. рублей; </w:t>
      </w:r>
    </w:p>
    <w:p w:rsidR="008C51F0" w:rsidRPr="008C51F0" w:rsidRDefault="008C51F0" w:rsidP="008C51F0">
      <w:pPr>
        <w:tabs>
          <w:tab w:val="left" w:pos="284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на 2026 год в размере 268,6 тыс. рублей.</w:t>
      </w:r>
    </w:p>
    <w:p w:rsidR="008C51F0" w:rsidRPr="008C51F0" w:rsidRDefault="008C51F0" w:rsidP="008C51F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rFonts w:cs="Times New Roman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Установить</w:t>
      </w:r>
      <w:r w:rsidRPr="008C51F0">
        <w:rPr>
          <w:rFonts w:cs="Times New Roman"/>
          <w:sz w:val="24"/>
          <w:szCs w:val="24"/>
        </w:rPr>
        <w:t xml:space="preserve">, что остатки средств бюджета Жигаловского муниципального образования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Жигаловского муниципального образования. </w:t>
      </w:r>
    </w:p>
    <w:p w:rsidR="008C51F0" w:rsidRPr="008C51F0" w:rsidRDefault="008C51F0" w:rsidP="008C51F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cs="Times New Roman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Установить</w:t>
      </w:r>
      <w:r w:rsidRPr="008C51F0">
        <w:rPr>
          <w:rFonts w:cs="Times New Roman"/>
          <w:sz w:val="24"/>
          <w:szCs w:val="24"/>
        </w:rPr>
        <w:t xml:space="preserve">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образования:</w:t>
      </w:r>
    </w:p>
    <w:p w:rsidR="008C51F0" w:rsidRPr="008C51F0" w:rsidRDefault="008C51F0" w:rsidP="008C51F0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8C51F0">
        <w:rPr>
          <w:rFonts w:cs="Times New Roman"/>
          <w:sz w:val="24"/>
          <w:szCs w:val="24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 в соответствии с приложениями 11, 12;</w:t>
      </w:r>
    </w:p>
    <w:p w:rsidR="008C51F0" w:rsidRPr="008C51F0" w:rsidRDefault="008C51F0" w:rsidP="008C51F0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8C51F0">
        <w:rPr>
          <w:rFonts w:cs="Times New Roman"/>
          <w:sz w:val="24"/>
          <w:szCs w:val="24"/>
        </w:rPr>
        <w:t xml:space="preserve">2) перераспределение бюджетных ассигнований между муниципальными программами в пределах общей суммы, утвержденной на реализацию программ; </w:t>
      </w:r>
    </w:p>
    <w:p w:rsidR="008C51F0" w:rsidRPr="008C51F0" w:rsidRDefault="008C51F0" w:rsidP="008C51F0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8C51F0">
        <w:rPr>
          <w:rFonts w:cs="Times New Roman"/>
          <w:sz w:val="24"/>
          <w:szCs w:val="24"/>
        </w:rPr>
        <w:t>3) перераспределение бюджетных ассигнований между видами расходов классификации расходов бюджетов,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местного бюджета;</w:t>
      </w:r>
    </w:p>
    <w:p w:rsidR="008C51F0" w:rsidRPr="008C51F0" w:rsidRDefault="008C51F0" w:rsidP="008C51F0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8C51F0">
        <w:rPr>
          <w:rFonts w:cs="Times New Roman"/>
          <w:sz w:val="24"/>
          <w:szCs w:val="24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8C51F0" w:rsidRPr="008C51F0" w:rsidRDefault="008C51F0" w:rsidP="008C51F0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8C51F0">
        <w:rPr>
          <w:rFonts w:cs="Times New Roman"/>
          <w:sz w:val="24"/>
          <w:szCs w:val="24"/>
        </w:rPr>
        <w:t>5) уточнение кодов видов расходов классификации расходов бюджетов;</w:t>
      </w:r>
    </w:p>
    <w:p w:rsidR="008C51F0" w:rsidRPr="008C51F0" w:rsidRDefault="008C51F0" w:rsidP="008C51F0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8C51F0">
        <w:rPr>
          <w:rFonts w:cs="Times New Roman"/>
          <w:sz w:val="24"/>
          <w:szCs w:val="24"/>
        </w:rPr>
        <w:t>6) распределение межбюджетных трансфертов бюджету Жигаловского муниципального образования постановлениями (распоряжениями) Правительства Иркутской области, муниципального образования «</w:t>
      </w:r>
      <w:proofErr w:type="spellStart"/>
      <w:r w:rsidRPr="008C51F0">
        <w:rPr>
          <w:rFonts w:cs="Times New Roman"/>
          <w:sz w:val="24"/>
          <w:szCs w:val="24"/>
        </w:rPr>
        <w:t>Жигаловский</w:t>
      </w:r>
      <w:proofErr w:type="spellEnd"/>
      <w:r w:rsidRPr="008C51F0">
        <w:rPr>
          <w:rFonts w:cs="Times New Roman"/>
          <w:sz w:val="24"/>
          <w:szCs w:val="24"/>
        </w:rPr>
        <w:t xml:space="preserve"> район»,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Жигаловского</w:t>
      </w:r>
      <w:r w:rsidR="006C7DC8">
        <w:rPr>
          <w:rFonts w:cs="Times New Roman"/>
          <w:sz w:val="24"/>
          <w:szCs w:val="24"/>
        </w:rPr>
        <w:t xml:space="preserve"> МО, имеющих целевое назначение</w:t>
      </w:r>
      <w:r w:rsidRPr="008C51F0">
        <w:rPr>
          <w:rFonts w:cs="Times New Roman"/>
          <w:sz w:val="24"/>
          <w:szCs w:val="24"/>
        </w:rPr>
        <w:t>;</w:t>
      </w:r>
    </w:p>
    <w:p w:rsidR="008C51F0" w:rsidRPr="008C51F0" w:rsidRDefault="008C51F0" w:rsidP="008C51F0">
      <w:pPr>
        <w:widowControl w:val="0"/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8C51F0">
        <w:rPr>
          <w:rFonts w:cs="Times New Roman"/>
          <w:sz w:val="24"/>
          <w:szCs w:val="24"/>
        </w:rPr>
        <w:t xml:space="preserve"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8C51F0">
        <w:rPr>
          <w:rFonts w:cs="Times New Roman"/>
          <w:sz w:val="24"/>
          <w:szCs w:val="24"/>
        </w:rPr>
        <w:t>софинансирования</w:t>
      </w:r>
      <w:proofErr w:type="spellEnd"/>
      <w:r w:rsidRPr="008C51F0">
        <w:rPr>
          <w:rFonts w:cs="Times New Roman"/>
          <w:sz w:val="24"/>
          <w:szCs w:val="24"/>
        </w:rPr>
        <w:t xml:space="preserve">, установленных для получения межбюджетных трансфертов, предоставляемых бюджету Жигаловского муниципального образования 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Установить бюджетные ассигнования для предоставления бюджетных кредитов на срок в пределах 2024 - 2026 годов – 0 руб.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Установить, что в 2024 году и плановом периоде 2025 и 2026 годов за счет средств бюджета Жигаловского муниципального образования предоставляется субсидия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осуществляющим деятельность на территории Жигаловского муниципального образования,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случае оказания услуг по пассажирским перевозкам автомобильным транспортом общего пользования. Категории и (или) критерии отбора юридических лиц, индивидуальных предпринимателей, физических лиц – производителей товаров, работ, услуг, имеющих право на получение субсидии, условия, порядок предоставления субсидии, порядок возврата субсидии в случае нарушения условий, установленных при предоставлении, определяются администрацией Жигаловского муниципального образования.</w:t>
      </w:r>
    </w:p>
    <w:p w:rsidR="008C51F0" w:rsidRPr="008C51F0" w:rsidRDefault="008C51F0" w:rsidP="008C51F0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eastAsia="Calibri" w:cs="Times New Roman"/>
          <w:sz w:val="24"/>
          <w:szCs w:val="24"/>
        </w:rPr>
      </w:pPr>
      <w:r w:rsidRPr="008C51F0">
        <w:rPr>
          <w:rFonts w:eastAsia="Calibri" w:cs="Times New Roman"/>
          <w:sz w:val="24"/>
          <w:szCs w:val="24"/>
        </w:rPr>
        <w:lastRenderedPageBreak/>
        <w:t xml:space="preserve">Установить, что в случаях, предусмотренных настоящим пунктом, Управление Федерального казначейства по Иркутской области осуществляет казначейское сопровождение средств бюджета Жигаловского муниципального образования с последующим подтверждением их использования в соответствии с условиями и (или) целями, установленными при предоставлении указанных средств (далее </w:t>
      </w:r>
      <w:r w:rsidRPr="008C51F0">
        <w:rPr>
          <w:rFonts w:cs="Times New Roman"/>
          <w:color w:val="000000"/>
          <w:sz w:val="24"/>
          <w:szCs w:val="24"/>
        </w:rPr>
        <w:t>–</w:t>
      </w:r>
      <w:r w:rsidRPr="008C51F0">
        <w:rPr>
          <w:rFonts w:eastAsia="Calibri" w:cs="Times New Roman"/>
          <w:sz w:val="24"/>
          <w:szCs w:val="24"/>
        </w:rPr>
        <w:t xml:space="preserve"> целевые средства):</w:t>
      </w:r>
    </w:p>
    <w:p w:rsidR="008C51F0" w:rsidRPr="008C51F0" w:rsidRDefault="008C51F0" w:rsidP="008C51F0">
      <w:pPr>
        <w:tabs>
          <w:tab w:val="left" w:pos="709"/>
          <w:tab w:val="left" w:pos="851"/>
        </w:tabs>
        <w:ind w:firstLine="360"/>
        <w:rPr>
          <w:rFonts w:eastAsia="Calibri" w:cs="Times New Roman"/>
          <w:sz w:val="24"/>
          <w:szCs w:val="24"/>
        </w:rPr>
      </w:pPr>
      <w:r w:rsidRPr="008C51F0">
        <w:rPr>
          <w:rFonts w:eastAsia="Calibri" w:cs="Times New Roman"/>
          <w:sz w:val="24"/>
          <w:szCs w:val="24"/>
        </w:rPr>
        <w:t>а) в соответствии со статьей 242</w:t>
      </w:r>
      <w:r w:rsidRPr="008C51F0">
        <w:rPr>
          <w:rFonts w:eastAsia="Calibri" w:cs="Times New Roman"/>
          <w:sz w:val="24"/>
          <w:szCs w:val="24"/>
          <w:vertAlign w:val="superscript"/>
        </w:rPr>
        <w:t>26</w:t>
      </w:r>
      <w:r w:rsidRPr="008C51F0">
        <w:rPr>
          <w:rFonts w:eastAsia="Calibri" w:cs="Times New Roman"/>
          <w:sz w:val="24"/>
          <w:szCs w:val="24"/>
        </w:rPr>
        <w:t xml:space="preserve"> Бюджетного кодекса Российской Федерации казначейскому сопровождению подлежат авансовые платежи по муниципальным контрактам о поставке товаров, выполнении работ, оказании услуг, заключаемым на сумму 50 000,0 тыс. рублей и более.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верхний предел муниципального внутреннего долга Жигаловского муниципального образования:</w:t>
      </w:r>
    </w:p>
    <w:p w:rsidR="008C51F0" w:rsidRPr="008C51F0" w:rsidRDefault="008C51F0" w:rsidP="008C51F0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по состоянию на 01 января 2025 года в размере 4736,3 тыс. руб., в том числе верхний предел долга по муниципальным гарантиям – 0 тыс. рублей;</w:t>
      </w:r>
    </w:p>
    <w:p w:rsidR="008C51F0" w:rsidRPr="008C51F0" w:rsidRDefault="008C51F0" w:rsidP="008C51F0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по состоянию на 01 января 2026 года в размере 8662,9 тыс. руб., в том числе верхний предел долга по муниципальным гарантиям – 0 </w:t>
      </w:r>
      <w:proofErr w:type="spellStart"/>
      <w:r w:rsidRPr="008C51F0">
        <w:rPr>
          <w:rFonts w:cs="Times New Roman"/>
          <w:color w:val="1D1B11"/>
          <w:sz w:val="24"/>
          <w:szCs w:val="24"/>
        </w:rPr>
        <w:t>тыс.рублей</w:t>
      </w:r>
      <w:proofErr w:type="spellEnd"/>
      <w:r w:rsidRPr="008C51F0">
        <w:rPr>
          <w:rFonts w:cs="Times New Roman"/>
          <w:color w:val="1D1B11"/>
          <w:sz w:val="24"/>
          <w:szCs w:val="24"/>
        </w:rPr>
        <w:t>;</w:t>
      </w:r>
    </w:p>
    <w:p w:rsidR="008C51F0" w:rsidRPr="008C51F0" w:rsidRDefault="008C51F0" w:rsidP="008C51F0">
      <w:pPr>
        <w:tabs>
          <w:tab w:val="left" w:pos="709"/>
        </w:tabs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по состоянию на 01 января 2027 года в размере 13396 тыс. руб., в том числе верхний предел долга по муниципальным гарантиям – 0 </w:t>
      </w:r>
      <w:proofErr w:type="spellStart"/>
      <w:r w:rsidRPr="008C51F0">
        <w:rPr>
          <w:rFonts w:cs="Times New Roman"/>
          <w:color w:val="1D1B11"/>
          <w:sz w:val="24"/>
          <w:szCs w:val="24"/>
        </w:rPr>
        <w:t>тыс.рублей</w:t>
      </w:r>
      <w:proofErr w:type="spellEnd"/>
      <w:r w:rsidRPr="008C51F0">
        <w:rPr>
          <w:rFonts w:cs="Times New Roman"/>
          <w:color w:val="1D1B11"/>
          <w:sz w:val="24"/>
          <w:szCs w:val="24"/>
        </w:rPr>
        <w:t>;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программу муниципальных внутренних заимствований на 2024 год и на плановый период 2025 и 2026 годов согласно приложению № 11.</w:t>
      </w:r>
    </w:p>
    <w:p w:rsidR="008C51F0" w:rsidRPr="008C51F0" w:rsidRDefault="008C51F0" w:rsidP="008C51F0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 xml:space="preserve"> Установить, что уполномоченным органом, осуществляющим муниципальные внутренние заимствования, является администрация Жигаловского муниципального образования.</w:t>
      </w:r>
    </w:p>
    <w:p w:rsidR="008A254B" w:rsidRPr="006C7DC8" w:rsidRDefault="008C51F0" w:rsidP="006C7DC8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rFonts w:cs="Times New Roman"/>
          <w:color w:val="1D1B11"/>
          <w:sz w:val="24"/>
          <w:szCs w:val="24"/>
        </w:rPr>
      </w:pPr>
      <w:r w:rsidRPr="008C51F0">
        <w:rPr>
          <w:rFonts w:cs="Times New Roman"/>
          <w:color w:val="1D1B11"/>
          <w:sz w:val="24"/>
          <w:szCs w:val="24"/>
        </w:rPr>
        <w:t>Утвердить источники внутреннего финансирования дефицита бюджета Жигаловского муниципального образования на 2024 год и на плановый период 2025 и 2026 годов согласно приложению № 12,13.</w:t>
      </w:r>
      <w:bookmarkStart w:id="0" w:name="_GoBack"/>
      <w:bookmarkEnd w:id="0"/>
    </w:p>
    <w:p w:rsidR="00166F92" w:rsidRPr="006E6276" w:rsidRDefault="00166F92" w:rsidP="003C04FF">
      <w:pPr>
        <w:rPr>
          <w:rFonts w:cs="Times New Roman"/>
          <w:b/>
          <w:sz w:val="24"/>
          <w:szCs w:val="24"/>
        </w:rPr>
      </w:pPr>
      <w:r w:rsidRPr="006E6276">
        <w:rPr>
          <w:rFonts w:cs="Times New Roman"/>
          <w:b/>
          <w:sz w:val="24"/>
          <w:szCs w:val="24"/>
        </w:rPr>
        <w:t>Голосование:</w:t>
      </w:r>
    </w:p>
    <w:p w:rsidR="00166F92" w:rsidRPr="006E6276" w:rsidRDefault="000D46B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6C7DC8">
        <w:rPr>
          <w:rFonts w:eastAsia="Times New Roman" w:cs="Times New Roman"/>
          <w:b/>
          <w:color w:val="000000"/>
          <w:sz w:val="24"/>
          <w:szCs w:val="24"/>
          <w:lang w:eastAsia="ru-RU"/>
        </w:rPr>
        <w:t>21</w:t>
      </w:r>
      <w:r w:rsidR="00166F92" w:rsidRP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166F92" w:rsidRPr="006E6276" w:rsidRDefault="00166F92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166F92" w:rsidRPr="006E6276" w:rsidRDefault="00166F92" w:rsidP="003C04FF">
      <w:pPr>
        <w:tabs>
          <w:tab w:val="left" w:pos="709"/>
          <w:tab w:val="left" w:pos="851"/>
        </w:tabs>
        <w:rPr>
          <w:rFonts w:cs="Times New Roman"/>
          <w:b/>
          <w:sz w:val="24"/>
          <w:szCs w:val="24"/>
        </w:rPr>
      </w:pPr>
      <w:r w:rsidRPr="006E627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3C04FF" w:rsidRPr="006E627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="003C04FF" w:rsidRPr="006E6276">
        <w:rPr>
          <w:rFonts w:cs="Times New Roman"/>
          <w:b/>
          <w:sz w:val="24"/>
          <w:szCs w:val="24"/>
        </w:rPr>
        <w:t>проект</w:t>
      </w:r>
      <w:r w:rsidR="000D46B8" w:rsidRPr="006E6276">
        <w:rPr>
          <w:rFonts w:cs="Times New Roman"/>
          <w:b/>
          <w:sz w:val="24"/>
          <w:szCs w:val="24"/>
        </w:rPr>
        <w:t xml:space="preserve"> бюджета Жигаловского МО на 202</w:t>
      </w:r>
      <w:r w:rsidR="008A254B">
        <w:rPr>
          <w:rFonts w:cs="Times New Roman"/>
          <w:b/>
          <w:sz w:val="24"/>
          <w:szCs w:val="24"/>
        </w:rPr>
        <w:t>4 год и плановый период 2025 и 2026</w:t>
      </w:r>
      <w:r w:rsidR="003C04FF" w:rsidRPr="006E6276">
        <w:rPr>
          <w:rFonts w:cs="Times New Roman"/>
          <w:b/>
          <w:sz w:val="24"/>
          <w:szCs w:val="24"/>
        </w:rPr>
        <w:t xml:space="preserve"> годов» на рассмотрение и утверждение в Думу Жигаловского МО</w:t>
      </w:r>
      <w:r w:rsidR="000D46B8" w:rsidRPr="006E6276">
        <w:rPr>
          <w:rFonts w:cs="Times New Roman"/>
          <w:b/>
          <w:sz w:val="24"/>
          <w:szCs w:val="24"/>
        </w:rPr>
        <w:t>.</w:t>
      </w:r>
    </w:p>
    <w:p w:rsidR="003C04FF" w:rsidRPr="006E6276" w:rsidRDefault="003C04FF" w:rsidP="003C04FF">
      <w:pPr>
        <w:tabs>
          <w:tab w:val="left" w:pos="709"/>
          <w:tab w:val="left" w:pos="851"/>
        </w:tabs>
        <w:rPr>
          <w:rFonts w:cs="Times New Roman"/>
          <w:sz w:val="24"/>
          <w:szCs w:val="24"/>
        </w:rPr>
      </w:pPr>
    </w:p>
    <w:p w:rsidR="00166F92" w:rsidRPr="006E6276" w:rsidRDefault="00166F92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6E6276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6E6276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6E6276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6E6276" w:rsidRDefault="00397065" w:rsidP="003C04FF">
      <w:pPr>
        <w:rPr>
          <w:rFonts w:cs="Times New Roman"/>
          <w:sz w:val="24"/>
          <w:szCs w:val="24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8A254B">
        <w:rPr>
          <w:rFonts w:cs="Times New Roman"/>
          <w:color w:val="000000"/>
          <w:sz w:val="24"/>
          <w:szCs w:val="24"/>
          <w:shd w:val="clear" w:color="auto" w:fill="FFFFFF"/>
        </w:rPr>
        <w:t xml:space="preserve">М.А. </w:t>
      </w:r>
      <w:proofErr w:type="spellStart"/>
      <w:r w:rsidR="008A254B">
        <w:rPr>
          <w:rFonts w:cs="Times New Roman"/>
          <w:color w:val="000000"/>
          <w:sz w:val="24"/>
          <w:szCs w:val="24"/>
          <w:shd w:val="clear" w:color="auto" w:fill="FFFFFF"/>
        </w:rPr>
        <w:t>Верхозина</w:t>
      </w:r>
      <w:proofErr w:type="spellEnd"/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7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D5" w:rsidRDefault="00C712D5" w:rsidP="00AD336E">
      <w:r>
        <w:separator/>
      </w:r>
    </w:p>
  </w:endnote>
  <w:endnote w:type="continuationSeparator" w:id="0">
    <w:p w:rsidR="00C712D5" w:rsidRDefault="00C712D5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6C7DC8">
          <w:rPr>
            <w:noProof/>
            <w:sz w:val="20"/>
          </w:rPr>
          <w:t>3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D5" w:rsidRDefault="00C712D5" w:rsidP="00AD336E">
      <w:r>
        <w:separator/>
      </w:r>
    </w:p>
  </w:footnote>
  <w:footnote w:type="continuationSeparator" w:id="0">
    <w:p w:rsidR="00C712D5" w:rsidRDefault="00C712D5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345EE"/>
    <w:rsid w:val="00036632"/>
    <w:rsid w:val="000751A8"/>
    <w:rsid w:val="000A2B07"/>
    <w:rsid w:val="000B2073"/>
    <w:rsid w:val="000C7C0B"/>
    <w:rsid w:val="000D46B8"/>
    <w:rsid w:val="00135B33"/>
    <w:rsid w:val="00146B7B"/>
    <w:rsid w:val="00166F92"/>
    <w:rsid w:val="001752BE"/>
    <w:rsid w:val="00213BE7"/>
    <w:rsid w:val="002478DE"/>
    <w:rsid w:val="00270D41"/>
    <w:rsid w:val="002850DD"/>
    <w:rsid w:val="002B4A1A"/>
    <w:rsid w:val="002B7B66"/>
    <w:rsid w:val="002C2F72"/>
    <w:rsid w:val="002E3A82"/>
    <w:rsid w:val="003440E2"/>
    <w:rsid w:val="003576D2"/>
    <w:rsid w:val="00397065"/>
    <w:rsid w:val="003C04FF"/>
    <w:rsid w:val="003C19F7"/>
    <w:rsid w:val="003E4BFC"/>
    <w:rsid w:val="00431B2C"/>
    <w:rsid w:val="004448CF"/>
    <w:rsid w:val="004949F4"/>
    <w:rsid w:val="004B630F"/>
    <w:rsid w:val="004F0695"/>
    <w:rsid w:val="005157F4"/>
    <w:rsid w:val="00556E27"/>
    <w:rsid w:val="005A4825"/>
    <w:rsid w:val="006313F8"/>
    <w:rsid w:val="00684456"/>
    <w:rsid w:val="006C2841"/>
    <w:rsid w:val="006C7DC8"/>
    <w:rsid w:val="006D02C8"/>
    <w:rsid w:val="006E6276"/>
    <w:rsid w:val="00714314"/>
    <w:rsid w:val="0074341B"/>
    <w:rsid w:val="007C2C02"/>
    <w:rsid w:val="008A254B"/>
    <w:rsid w:val="008B3CF6"/>
    <w:rsid w:val="008C51F0"/>
    <w:rsid w:val="00912A62"/>
    <w:rsid w:val="00913F86"/>
    <w:rsid w:val="0094018D"/>
    <w:rsid w:val="00960662"/>
    <w:rsid w:val="009801F7"/>
    <w:rsid w:val="009A4DAA"/>
    <w:rsid w:val="009E0295"/>
    <w:rsid w:val="00A22A37"/>
    <w:rsid w:val="00A7401E"/>
    <w:rsid w:val="00AB2E19"/>
    <w:rsid w:val="00AD336E"/>
    <w:rsid w:val="00B16EDE"/>
    <w:rsid w:val="00B41700"/>
    <w:rsid w:val="00BB2936"/>
    <w:rsid w:val="00BB673A"/>
    <w:rsid w:val="00BE505C"/>
    <w:rsid w:val="00C21920"/>
    <w:rsid w:val="00C712D5"/>
    <w:rsid w:val="00C7321A"/>
    <w:rsid w:val="00C7400B"/>
    <w:rsid w:val="00CA0C76"/>
    <w:rsid w:val="00D326AC"/>
    <w:rsid w:val="00D433F7"/>
    <w:rsid w:val="00D44EBB"/>
    <w:rsid w:val="00E028AA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C295-3438-4594-A2AD-9E276F6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21</cp:revision>
  <cp:lastPrinted>2023-12-27T08:28:00Z</cp:lastPrinted>
  <dcterms:created xsi:type="dcterms:W3CDTF">2021-01-15T03:05:00Z</dcterms:created>
  <dcterms:modified xsi:type="dcterms:W3CDTF">2023-12-27T08:35:00Z</dcterms:modified>
</cp:coreProperties>
</file>