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:rsidTr="00443BC6">
        <w:trPr>
          <w:trHeight w:val="673"/>
        </w:trPr>
        <w:tc>
          <w:tcPr>
            <w:tcW w:w="9536" w:type="dxa"/>
            <w:gridSpan w:val="2"/>
          </w:tcPr>
          <w:p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:rsidTr="00443BC6">
              <w:trPr>
                <w:trHeight w:val="653"/>
              </w:trPr>
              <w:tc>
                <w:tcPr>
                  <w:tcW w:w="8976" w:type="dxa"/>
                </w:tcPr>
                <w:p w:rsidR="00443BC6" w:rsidRDefault="00443BC6" w:rsidP="00574F4B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BB835C1" wp14:editId="64F33568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:rsidTr="00443BC6">
              <w:trPr>
                <w:trHeight w:val="899"/>
              </w:trPr>
              <w:tc>
                <w:tcPr>
                  <w:tcW w:w="8976" w:type="dxa"/>
                </w:tcPr>
                <w:p w:rsidR="00443BC6" w:rsidRPr="0097194D" w:rsidRDefault="00443BC6" w:rsidP="00574F4B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:rsidR="00443BC6" w:rsidRPr="0097194D" w:rsidRDefault="00443BC6" w:rsidP="00574F4B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:rsidR="00443BC6" w:rsidRPr="0097194D" w:rsidRDefault="00443BC6" w:rsidP="00574F4B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:rsidR="00443BC6" w:rsidRPr="0097194D" w:rsidRDefault="00443BC6" w:rsidP="00574F4B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:rsidR="00443BC6" w:rsidRPr="00930365" w:rsidRDefault="00443BC6" w:rsidP="00574F4B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:rsidTr="00443BC6">
        <w:trPr>
          <w:trHeight w:val="225"/>
        </w:trPr>
        <w:tc>
          <w:tcPr>
            <w:tcW w:w="4767" w:type="dxa"/>
          </w:tcPr>
          <w:p w:rsidR="00443BC6" w:rsidRPr="005A2BFD" w:rsidRDefault="00443BC6" w:rsidP="00CA3B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CA3B16">
              <w:rPr>
                <w:b/>
                <w:bCs/>
                <w:color w:val="000000" w:themeColor="text1"/>
              </w:rPr>
              <w:t>18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CA3B16">
              <w:rPr>
                <w:b/>
                <w:bCs/>
                <w:color w:val="000000" w:themeColor="text1"/>
              </w:rPr>
              <w:t xml:space="preserve"> мая</w:t>
            </w:r>
            <w:r>
              <w:rPr>
                <w:b/>
                <w:bCs/>
                <w:color w:val="000000" w:themeColor="text1"/>
              </w:rPr>
              <w:t xml:space="preserve">  2021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CA3B16"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4769" w:type="dxa"/>
          </w:tcPr>
          <w:p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443BC6" w:rsidRPr="00F83429" w:rsidRDefault="00443BC6" w:rsidP="00443BC6"/>
    <w:p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:rsidR="00443BC6" w:rsidRDefault="00443BC6" w:rsidP="001A1142">
      <w:pPr>
        <w:rPr>
          <w:b/>
        </w:rPr>
      </w:pPr>
      <w:r w:rsidRPr="000439DB">
        <w:rPr>
          <w:b/>
        </w:rPr>
        <w:t xml:space="preserve">«Комплексное </w:t>
      </w:r>
      <w:r>
        <w:rPr>
          <w:b/>
        </w:rPr>
        <w:t xml:space="preserve"> </w:t>
      </w:r>
      <w:r w:rsidRPr="000439DB">
        <w:rPr>
          <w:b/>
        </w:rPr>
        <w:t xml:space="preserve">развитие </w:t>
      </w:r>
      <w:proofErr w:type="gramStart"/>
      <w:r w:rsidRPr="000439DB">
        <w:rPr>
          <w:b/>
        </w:rPr>
        <w:t>транспортной</w:t>
      </w:r>
      <w:proofErr w:type="gramEnd"/>
    </w:p>
    <w:p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</w:t>
      </w:r>
      <w:proofErr w:type="gramStart"/>
      <w:r w:rsidRPr="000439DB">
        <w:rPr>
          <w:b/>
        </w:rPr>
        <w:t>муниципального</w:t>
      </w:r>
      <w:proofErr w:type="gramEnd"/>
    </w:p>
    <w:p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:rsidR="00443BC6" w:rsidRPr="006B0034" w:rsidRDefault="00443BC6" w:rsidP="00443BC6">
      <w:pPr>
        <w:rPr>
          <w:sz w:val="22"/>
          <w:szCs w:val="22"/>
        </w:rPr>
      </w:pPr>
    </w:p>
    <w:p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  <w:proofErr w:type="gramEnd"/>
    </w:p>
    <w:p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программу «Комплексное развитие транспортной инфраструктуры Жигаловского муниципального образования на период 2017-2026 годы» утвержденную постановлением администрации Жигаловского муниципального образования от 01 февраля 2017 года №09</w:t>
      </w:r>
      <w:r w:rsidR="001A1142">
        <w:rPr>
          <w:sz w:val="28"/>
          <w:szCs w:val="28"/>
        </w:rPr>
        <w:t>:</w:t>
      </w:r>
    </w:p>
    <w:p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«Спецвыпуск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proofErr w:type="gramStart"/>
      <w:r w:rsidRPr="008F4C00">
        <w:rPr>
          <w:sz w:val="28"/>
          <w:szCs w:val="28"/>
        </w:rPr>
        <w:t>муниципального</w:t>
      </w:r>
      <w:proofErr w:type="gramEnd"/>
      <w:r w:rsidRPr="008F4C00">
        <w:rPr>
          <w:sz w:val="28"/>
          <w:szCs w:val="28"/>
        </w:rPr>
        <w:t xml:space="preserve"> </w:t>
      </w:r>
    </w:p>
    <w:p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</w:p>
    <w:p w:rsidR="00574F4B" w:rsidRDefault="00574F4B" w:rsidP="00443BC6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2464"/>
        <w:gridCol w:w="871"/>
        <w:gridCol w:w="871"/>
        <w:gridCol w:w="871"/>
        <w:gridCol w:w="980"/>
        <w:gridCol w:w="980"/>
        <w:gridCol w:w="980"/>
        <w:gridCol w:w="980"/>
      </w:tblGrid>
      <w:tr w:rsidR="00574F4B" w:rsidRPr="00574F4B" w:rsidTr="00574F4B">
        <w:trPr>
          <w:trHeight w:val="12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  <w:sz w:val="28"/>
                <w:szCs w:val="28"/>
              </w:rPr>
            </w:pPr>
            <w:r w:rsidRPr="00574F4B">
              <w:rPr>
                <w:color w:val="000000"/>
                <w:sz w:val="28"/>
                <w:szCs w:val="28"/>
              </w:rPr>
              <w:t>ОЦЕНКА ОБЪЕМОВ И ИСТОЧНИКОВ ФИНАНСИРОВАНИЯ МЕРОПРИЯТИЙ ПРОГРАММЫ РАЗВИТИЯ ТРАНСПОРТНОЙ ИНФРАСТРУКТУРЫ (точное 2017-2020г</w:t>
            </w:r>
            <w:proofErr w:type="gramStart"/>
            <w:r w:rsidRPr="00574F4B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74F4B">
              <w:rPr>
                <w:color w:val="000000"/>
                <w:sz w:val="28"/>
                <w:szCs w:val="28"/>
              </w:rPr>
              <w:t xml:space="preserve">лан 2021г. -2023 </w:t>
            </w:r>
            <w:proofErr w:type="spellStart"/>
            <w:r w:rsidRPr="00574F4B">
              <w:rPr>
                <w:color w:val="000000"/>
                <w:sz w:val="28"/>
                <w:szCs w:val="28"/>
              </w:rPr>
              <w:t>г.с</w:t>
            </w:r>
            <w:proofErr w:type="spellEnd"/>
            <w:r w:rsidRPr="00574F4B">
              <w:rPr>
                <w:color w:val="000000"/>
                <w:sz w:val="28"/>
                <w:szCs w:val="28"/>
              </w:rPr>
              <w:t xml:space="preserve"> 01.01.21)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4B" w:rsidRPr="00574F4B" w:rsidRDefault="00574F4B" w:rsidP="00574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4F4B" w:rsidRPr="00574F4B" w:rsidTr="00574F4B">
        <w:trPr>
          <w:trHeight w:val="30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Наименование мероприяти</w:t>
            </w:r>
            <w:bookmarkStart w:id="0" w:name="_GoBack"/>
            <w:bookmarkEnd w:id="0"/>
            <w:r w:rsidRPr="00574F4B">
              <w:rPr>
                <w:b/>
                <w:bCs/>
                <w:color w:val="000000"/>
              </w:rPr>
              <w:t>я</w:t>
            </w:r>
          </w:p>
        </w:tc>
        <w:tc>
          <w:tcPr>
            <w:tcW w:w="28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574F4B" w:rsidRPr="00574F4B" w:rsidTr="00574F4B">
        <w:trPr>
          <w:trHeight w:val="30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28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</w:tr>
      <w:tr w:rsidR="00574F4B" w:rsidRPr="00574F4B" w:rsidTr="00574F4B">
        <w:trPr>
          <w:trHeight w:val="30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28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28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2023г.</w:t>
            </w:r>
          </w:p>
        </w:tc>
      </w:tr>
      <w:tr w:rsidR="00574F4B" w:rsidRPr="00574F4B" w:rsidTr="00574F4B">
        <w:trPr>
          <w:trHeight w:val="315"/>
        </w:trPr>
        <w:tc>
          <w:tcPr>
            <w:tcW w:w="4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Развитие автомобильных дорог 910 0409 07001 29980 (29990) 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За счет средств дорожных фондов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2505,8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2991,6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4087,7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4944,2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3401,4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3626,7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3860,5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1.1.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545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1.2.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ремонт автомобильных дорог и сооружений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2223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2219,5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3635,4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4847,3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3485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3626,7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3860,5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1.3.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ремонт дорог с использованием эмульсии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38,4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99,1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303,6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59,4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1.4.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приобретение асфальтово-бетонной смеси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83,1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148,7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1.5.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 xml:space="preserve">- работы по </w:t>
            </w:r>
            <w:proofErr w:type="spellStart"/>
            <w:r w:rsidRPr="00574F4B">
              <w:rPr>
                <w:i/>
                <w:iCs/>
                <w:color w:val="000000"/>
              </w:rPr>
              <w:t>обеспылеванию</w:t>
            </w:r>
            <w:proofErr w:type="spellEnd"/>
            <w:r w:rsidRPr="00574F4B">
              <w:rPr>
                <w:i/>
                <w:iCs/>
                <w:color w:val="000000"/>
              </w:rPr>
              <w:t xml:space="preserve"> автомобильных дорог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161,3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260,9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2967,5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707,5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707,5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2.1.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ремонт автомобильных дорог и сооружений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2.2.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ремонт дорог с использованием эмульсии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240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2.3.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- отсыпка дорог ПГС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300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2.4.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 xml:space="preserve">- работы по </w:t>
            </w:r>
            <w:proofErr w:type="spellStart"/>
            <w:r w:rsidRPr="00574F4B">
              <w:rPr>
                <w:i/>
                <w:iCs/>
                <w:color w:val="000000"/>
              </w:rPr>
              <w:t>обеспылеванию</w:t>
            </w:r>
            <w:proofErr w:type="spellEnd"/>
            <w:r w:rsidRPr="00574F4B">
              <w:rPr>
                <w:i/>
                <w:iCs/>
                <w:color w:val="000000"/>
              </w:rPr>
              <w:t xml:space="preserve"> автомобильных дорог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81,9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167,5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167,5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i/>
                <w:iCs/>
                <w:color w:val="000000"/>
              </w:rPr>
            </w:pPr>
            <w:r w:rsidRPr="00574F4B">
              <w:rPr>
                <w:i/>
                <w:iCs/>
                <w:color w:val="000000"/>
              </w:rPr>
              <w:t>167,5</w:t>
            </w:r>
          </w:p>
        </w:tc>
      </w:tr>
      <w:tr w:rsidR="00574F4B" w:rsidRPr="00574F4B" w:rsidTr="00574F4B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i/>
                <w:iCs/>
                <w:color w:val="000000"/>
              </w:rPr>
            </w:pPr>
            <w:r w:rsidRPr="00574F4B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2505,8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2991,6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4087,7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5205,1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6368,9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4334,2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4568</w:t>
            </w:r>
          </w:p>
        </w:tc>
      </w:tr>
      <w:tr w:rsidR="00574F4B" w:rsidRPr="00574F4B" w:rsidTr="00574F4B">
        <w:trPr>
          <w:trHeight w:val="315"/>
        </w:trPr>
        <w:tc>
          <w:tcPr>
            <w:tcW w:w="4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Организация освещения 910 0503 07002 29990 244 (224,225,226,340)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</w:tr>
      <w:tr w:rsidR="00574F4B" w:rsidRPr="00574F4B" w:rsidTr="00574F4B">
        <w:trPr>
          <w:trHeight w:val="39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Обслуживание и ремонт светильников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lastRenderedPageBreak/>
              <w:t>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Приобретение материалов для ремонта уличного освещения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Аренда опор для размещения светильников уличного освещения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4,7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proofErr w:type="spellStart"/>
            <w:r w:rsidRPr="00574F4B">
              <w:rPr>
                <w:color w:val="000000"/>
              </w:rPr>
              <w:t>Техприсоединение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Приобретение, доставка и установка опор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Устройство линии освещения на новых улицах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34,8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78,7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142,6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</w:tr>
      <w:tr w:rsidR="00574F4B" w:rsidRPr="00574F4B" w:rsidTr="00574F4B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74F4B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329,4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128,5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372,5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87,7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121,7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110,7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110,7</w:t>
            </w:r>
          </w:p>
        </w:tc>
      </w:tr>
      <w:tr w:rsidR="00574F4B" w:rsidRPr="00574F4B" w:rsidTr="00574F4B">
        <w:trPr>
          <w:trHeight w:val="315"/>
        </w:trPr>
        <w:tc>
          <w:tcPr>
            <w:tcW w:w="4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Повышение безопасности дорожного движения 910 0503 07003 29990 244 (225,226,310,340)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Дорожная разметка: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101,3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20,3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132,2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79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158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158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158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 xml:space="preserve">- Приобретение краски, материалов, </w:t>
            </w:r>
            <w:proofErr w:type="spellStart"/>
            <w:r w:rsidRPr="00574F4B">
              <w:rPr>
                <w:color w:val="000000"/>
              </w:rPr>
              <w:t>трафаретов</w:t>
            </w:r>
            <w:proofErr w:type="gramStart"/>
            <w:r w:rsidRPr="00574F4B">
              <w:rPr>
                <w:color w:val="000000"/>
              </w:rPr>
              <w:t>,н</w:t>
            </w:r>
            <w:proofErr w:type="gramEnd"/>
            <w:r w:rsidRPr="00574F4B">
              <w:rPr>
                <w:color w:val="000000"/>
              </w:rPr>
              <w:t>анесение</w:t>
            </w:r>
            <w:proofErr w:type="spellEnd"/>
            <w:r w:rsidRPr="00574F4B">
              <w:rPr>
                <w:color w:val="000000"/>
              </w:rPr>
              <w:t xml:space="preserve"> разметки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70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Приобретение дорожных знаков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95,9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183,3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20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color w:val="000000"/>
              </w:rPr>
            </w:pPr>
            <w:r w:rsidRPr="00574F4B">
              <w:rPr>
                <w:color w:val="000000"/>
              </w:rPr>
              <w:t xml:space="preserve">Установка, доставка и обслуживание дорожных знаков, </w:t>
            </w:r>
            <w:proofErr w:type="spellStart"/>
            <w:r w:rsidRPr="00574F4B">
              <w:rPr>
                <w:color w:val="000000"/>
              </w:rPr>
              <w:t>остан</w:t>
            </w:r>
            <w:proofErr w:type="gramStart"/>
            <w:r w:rsidRPr="00574F4B">
              <w:rPr>
                <w:color w:val="000000"/>
              </w:rPr>
              <w:t>.п</w:t>
            </w:r>
            <w:proofErr w:type="gramEnd"/>
            <w:r w:rsidRPr="00574F4B">
              <w:rPr>
                <w:color w:val="000000"/>
              </w:rPr>
              <w:t>авильонов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44,5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11</w:t>
            </w:r>
          </w:p>
        </w:tc>
      </w:tr>
      <w:tr w:rsidR="00574F4B" w:rsidRPr="00574F4B" w:rsidTr="00574F4B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149,8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239,8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449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259</w:t>
            </w:r>
          </w:p>
        </w:tc>
      </w:tr>
      <w:tr w:rsidR="00574F4B" w:rsidRPr="00574F4B" w:rsidTr="00574F4B">
        <w:trPr>
          <w:trHeight w:val="315"/>
        </w:trPr>
        <w:tc>
          <w:tcPr>
            <w:tcW w:w="4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 </w:t>
            </w:r>
          </w:p>
        </w:tc>
      </w:tr>
      <w:tr w:rsidR="00574F4B" w:rsidRPr="00574F4B" w:rsidTr="00574F4B">
        <w:trPr>
          <w:trHeight w:val="63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980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1276,3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1234,3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3113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2772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2800</w:t>
            </w:r>
          </w:p>
        </w:tc>
      </w:tr>
      <w:tr w:rsidR="00574F4B" w:rsidRPr="00574F4B" w:rsidTr="00574F4B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color w:val="000000"/>
              </w:rPr>
            </w:pPr>
            <w:r w:rsidRPr="00574F4B">
              <w:rPr>
                <w:color w:val="000000"/>
              </w:rPr>
              <w:t>Приобретение маршрутного автобуса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1918,5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color w:val="000000"/>
              </w:rPr>
            </w:pPr>
            <w:r w:rsidRPr="00574F4B">
              <w:rPr>
                <w:color w:val="000000"/>
              </w:rPr>
              <w:t>0</w:t>
            </w:r>
          </w:p>
        </w:tc>
      </w:tr>
      <w:tr w:rsidR="00574F4B" w:rsidRPr="00574F4B" w:rsidTr="00574F4B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980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1276,3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1234,3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5031,5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2772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</w:rPr>
            </w:pPr>
            <w:r w:rsidRPr="00574F4B">
              <w:rPr>
                <w:b/>
                <w:bCs/>
                <w:color w:val="000000"/>
              </w:rPr>
              <w:t>2800</w:t>
            </w:r>
          </w:p>
        </w:tc>
      </w:tr>
      <w:tr w:rsidR="00574F4B" w:rsidRPr="00574F4B" w:rsidTr="00574F4B">
        <w:trPr>
          <w:trHeight w:val="37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3956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4636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6405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5829,1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9521,6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3877,2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4B" w:rsidRPr="00574F4B" w:rsidRDefault="00574F4B" w:rsidP="00574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F4B">
              <w:rPr>
                <w:b/>
                <w:bCs/>
                <w:color w:val="000000"/>
                <w:sz w:val="28"/>
                <w:szCs w:val="28"/>
              </w:rPr>
              <w:t>3877,2</w:t>
            </w:r>
          </w:p>
        </w:tc>
      </w:tr>
    </w:tbl>
    <w:p w:rsidR="00574F4B" w:rsidRPr="00E61E5C" w:rsidRDefault="00574F4B" w:rsidP="00443BC6">
      <w:pPr>
        <w:jc w:val="both"/>
        <w:rPr>
          <w:sz w:val="28"/>
          <w:szCs w:val="28"/>
        </w:rPr>
      </w:pPr>
    </w:p>
    <w:sectPr w:rsidR="00574F4B" w:rsidRPr="00E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64913"/>
    <w:rsid w:val="001A1142"/>
    <w:rsid w:val="002C5485"/>
    <w:rsid w:val="002E05F8"/>
    <w:rsid w:val="00433149"/>
    <w:rsid w:val="00443BC6"/>
    <w:rsid w:val="004F1C31"/>
    <w:rsid w:val="00574F4B"/>
    <w:rsid w:val="007E10AA"/>
    <w:rsid w:val="00973284"/>
    <w:rsid w:val="00CA3B16"/>
    <w:rsid w:val="00D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2021-03-03T00:43:00Z</cp:lastPrinted>
  <dcterms:created xsi:type="dcterms:W3CDTF">2021-05-27T01:03:00Z</dcterms:created>
  <dcterms:modified xsi:type="dcterms:W3CDTF">2021-05-27T01:03:00Z</dcterms:modified>
</cp:coreProperties>
</file>