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49" w:rsidRDefault="00127549" w:rsidP="00127549">
      <w:pPr>
        <w:pStyle w:val="60"/>
        <w:shd w:val="clear" w:color="auto" w:fill="auto"/>
        <w:spacing w:before="0"/>
        <w:ind w:firstLine="0"/>
        <w:jc w:val="left"/>
      </w:pPr>
    </w:p>
    <w:tbl>
      <w:tblPr>
        <w:tblStyle w:val="1"/>
        <w:tblpPr w:leftFromText="180" w:rightFromText="180" w:vertAnchor="text" w:horzAnchor="margin" w:tblpY="-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99"/>
      </w:tblGrid>
      <w:tr w:rsidR="00127549" w:rsidRPr="00187AD8" w:rsidTr="001A4B0E">
        <w:trPr>
          <w:trHeight w:val="709"/>
        </w:trPr>
        <w:tc>
          <w:tcPr>
            <w:tcW w:w="9355" w:type="dxa"/>
            <w:gridSpan w:val="2"/>
          </w:tcPr>
          <w:p w:rsidR="00127549" w:rsidRPr="00187AD8" w:rsidRDefault="00127549" w:rsidP="001A4B0E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lang w:eastAsia="en-US"/>
              </w:rPr>
            </w:pPr>
            <w:r w:rsidRPr="00187AD8">
              <w:rPr>
                <w:rFonts w:ascii="Times New Roman" w:eastAsia="Calibri" w:hAnsi="Times New Roman"/>
                <w:b/>
                <w:bCs/>
                <w:noProof/>
                <w:color w:val="auto"/>
                <w:lang w:bidi="ar-SA"/>
              </w:rPr>
              <w:drawing>
                <wp:inline distT="0" distB="0" distL="0" distR="0" wp14:anchorId="3DA83118" wp14:editId="78704DCB">
                  <wp:extent cx="745200" cy="936446"/>
                  <wp:effectExtent l="0" t="0" r="0" b="0"/>
                  <wp:docPr id="1" name="Рисунок 1" descr="C:\Users\Администратор\Общая папка\Desktop\В работе\Геральдика\переписка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Общая папка\Desktop\В работе\Геральдика\переписка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200" cy="936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549" w:rsidRPr="00187AD8" w:rsidTr="001A4B0E">
        <w:tc>
          <w:tcPr>
            <w:tcW w:w="9355" w:type="dxa"/>
            <w:gridSpan w:val="2"/>
          </w:tcPr>
          <w:p w:rsidR="00127549" w:rsidRPr="00A976DB" w:rsidRDefault="00127549" w:rsidP="001A4B0E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976DB"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  <w:t>РОССИЙСКАЯ ФЕДЕРАЦИЯ</w:t>
            </w:r>
          </w:p>
          <w:p w:rsidR="00127549" w:rsidRPr="00A976DB" w:rsidRDefault="00127549" w:rsidP="001A4B0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A976DB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  <w:t>ИРКУТСКАЯ ОБЛАСТЬ</w:t>
            </w:r>
          </w:p>
          <w:p w:rsidR="00127549" w:rsidRPr="00A976DB" w:rsidRDefault="00127549" w:rsidP="001A4B0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A976DB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  <w:t>АДМИНИСТРАЦИЯ</w:t>
            </w:r>
          </w:p>
          <w:p w:rsidR="00127549" w:rsidRPr="00A976DB" w:rsidRDefault="00127549" w:rsidP="001A4B0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A976DB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/>
              </w:rPr>
              <w:t>ЖИГАЛОВСКОГО МУНИЦИПАЛЬНОГО ОБРАЗОВАНИЯ</w:t>
            </w:r>
          </w:p>
          <w:p w:rsidR="00127549" w:rsidRPr="00A976DB" w:rsidRDefault="00127549" w:rsidP="001A4B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976DB"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/>
              </w:rPr>
              <w:t>ПОСТАНОВЛЕНИЕ</w:t>
            </w:r>
          </w:p>
          <w:p w:rsidR="00127549" w:rsidRPr="00187AD8" w:rsidRDefault="00127549" w:rsidP="001A4B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32"/>
                <w:lang w:eastAsia="en-US"/>
              </w:rPr>
            </w:pPr>
          </w:p>
        </w:tc>
      </w:tr>
      <w:tr w:rsidR="00127549" w:rsidRPr="00187AD8" w:rsidTr="001A4B0E">
        <w:tc>
          <w:tcPr>
            <w:tcW w:w="4656" w:type="dxa"/>
          </w:tcPr>
          <w:p w:rsidR="00127549" w:rsidRPr="00187AD8" w:rsidRDefault="00127549" w:rsidP="00C30D26">
            <w:pPr>
              <w:spacing w:line="276" w:lineRule="auto"/>
              <w:rPr>
                <w:rFonts w:ascii="Times New Roman" w:eastAsia="Calibri" w:hAnsi="Times New Roman"/>
                <w:b/>
                <w:color w:val="auto"/>
                <w:lang w:eastAsia="en-US"/>
              </w:rPr>
            </w:pPr>
            <w:r w:rsidRPr="00187AD8">
              <w:rPr>
                <w:rFonts w:ascii="Times New Roman" w:eastAsia="Calibri" w:hAnsi="Times New Roman"/>
                <w:b/>
                <w:color w:val="auto"/>
                <w:lang w:eastAsia="en-US"/>
              </w:rPr>
              <w:t>«</w:t>
            </w:r>
            <w:r w:rsidR="00C30D26">
              <w:rPr>
                <w:rFonts w:ascii="Times New Roman" w:eastAsia="Calibri" w:hAnsi="Times New Roman"/>
                <w:b/>
                <w:color w:val="auto"/>
                <w:lang w:eastAsia="en-US"/>
              </w:rPr>
              <w:t>13</w:t>
            </w:r>
            <w:r w:rsidRPr="00187AD8">
              <w:rPr>
                <w:rFonts w:ascii="Times New Roman" w:eastAsia="Calibri" w:hAnsi="Times New Roman"/>
                <w:b/>
                <w:color w:val="auto"/>
                <w:lang w:eastAsia="en-US"/>
              </w:rPr>
              <w:t>»</w:t>
            </w:r>
            <w:r>
              <w:rPr>
                <w:rFonts w:ascii="Times New Roman" w:eastAsia="Calibri" w:hAnsi="Times New Roman"/>
                <w:b/>
                <w:color w:val="auto"/>
                <w:lang w:eastAsia="en-US"/>
              </w:rPr>
              <w:t xml:space="preserve"> </w:t>
            </w:r>
            <w:r w:rsidR="00C30D26">
              <w:rPr>
                <w:rFonts w:ascii="Times New Roman" w:eastAsia="Calibri" w:hAnsi="Times New Roman"/>
                <w:b/>
                <w:color w:val="auto"/>
                <w:lang w:eastAsia="en-US"/>
              </w:rPr>
              <w:t xml:space="preserve">сентября </w:t>
            </w:r>
            <w:r w:rsidRPr="00187AD8">
              <w:rPr>
                <w:rFonts w:ascii="Times New Roman" w:eastAsia="Calibri" w:hAnsi="Times New Roman"/>
                <w:b/>
                <w:color w:val="auto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b/>
                <w:color w:val="auto"/>
                <w:lang w:eastAsia="en-US"/>
              </w:rPr>
              <w:t xml:space="preserve">4 </w:t>
            </w:r>
            <w:r w:rsidRPr="00187AD8">
              <w:rPr>
                <w:rFonts w:ascii="Times New Roman" w:eastAsia="Calibri" w:hAnsi="Times New Roman"/>
                <w:b/>
                <w:color w:val="auto"/>
                <w:lang w:eastAsia="en-US"/>
              </w:rPr>
              <w:t xml:space="preserve">г. № </w:t>
            </w:r>
            <w:r w:rsidR="00783FEA">
              <w:rPr>
                <w:rFonts w:ascii="Times New Roman" w:eastAsia="Calibri" w:hAnsi="Times New Roman"/>
                <w:b/>
                <w:color w:val="auto"/>
                <w:lang w:eastAsia="en-US"/>
              </w:rPr>
              <w:t xml:space="preserve"> 60</w:t>
            </w:r>
            <w:bookmarkStart w:id="0" w:name="_GoBack"/>
            <w:bookmarkEnd w:id="0"/>
          </w:p>
        </w:tc>
        <w:tc>
          <w:tcPr>
            <w:tcW w:w="4699" w:type="dxa"/>
          </w:tcPr>
          <w:p w:rsidR="00127549" w:rsidRPr="00187AD8" w:rsidRDefault="00127549" w:rsidP="001A4B0E">
            <w:pPr>
              <w:spacing w:line="276" w:lineRule="auto"/>
              <w:jc w:val="right"/>
              <w:rPr>
                <w:rFonts w:ascii="Times New Roman" w:eastAsia="Calibri" w:hAnsi="Times New Roman"/>
                <w:b/>
                <w:color w:val="auto"/>
                <w:lang w:eastAsia="en-US"/>
              </w:rPr>
            </w:pPr>
            <w:proofErr w:type="spellStart"/>
            <w:r w:rsidRPr="00187AD8">
              <w:rPr>
                <w:rFonts w:ascii="Times New Roman" w:eastAsia="Calibri" w:hAnsi="Times New Roman"/>
                <w:b/>
                <w:color w:val="auto"/>
                <w:lang w:eastAsia="en-US"/>
              </w:rPr>
              <w:t>рп</w:t>
            </w:r>
            <w:proofErr w:type="spellEnd"/>
            <w:r w:rsidRPr="00187AD8">
              <w:rPr>
                <w:rFonts w:ascii="Times New Roman" w:eastAsia="Calibri" w:hAnsi="Times New Roman"/>
                <w:b/>
                <w:color w:val="auto"/>
                <w:lang w:eastAsia="en-US"/>
              </w:rPr>
              <w:t>. Жигалово</w:t>
            </w:r>
          </w:p>
        </w:tc>
      </w:tr>
    </w:tbl>
    <w:p w:rsidR="00127549" w:rsidRPr="00C30D26" w:rsidRDefault="00127549" w:rsidP="00127549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30D26">
        <w:rPr>
          <w:rFonts w:ascii="Times New Roman" w:eastAsia="Times New Roman" w:hAnsi="Times New Roman" w:cs="Times New Roman"/>
          <w:b/>
          <w:color w:val="auto"/>
          <w:lang w:bidi="ar-SA"/>
        </w:rPr>
        <w:t>О внесении изменений в постановление администрации</w:t>
      </w:r>
    </w:p>
    <w:p w:rsidR="00127549" w:rsidRPr="00C30D26" w:rsidRDefault="00127549" w:rsidP="00127549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30D2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Жигаловского муниципального образования от 19 января </w:t>
      </w:r>
    </w:p>
    <w:p w:rsidR="00127549" w:rsidRPr="00C30D26" w:rsidRDefault="00127549" w:rsidP="00127549">
      <w:pPr>
        <w:rPr>
          <w:rFonts w:ascii="Times New Roman" w:eastAsia="Times New Roman" w:hAnsi="Times New Roman" w:cs="Times New Roman"/>
          <w:b/>
          <w:color w:val="auto"/>
          <w:kern w:val="2"/>
          <w:lang w:bidi="ar-SA"/>
        </w:rPr>
      </w:pPr>
      <w:r w:rsidRPr="00C30D26">
        <w:rPr>
          <w:rFonts w:ascii="Times New Roman" w:eastAsia="Times New Roman" w:hAnsi="Times New Roman" w:cs="Times New Roman"/>
          <w:b/>
          <w:color w:val="auto"/>
          <w:lang w:bidi="ar-SA"/>
        </w:rPr>
        <w:t>2024 г.  № 05 «</w:t>
      </w:r>
      <w:r w:rsidRPr="00C30D26">
        <w:rPr>
          <w:rFonts w:ascii="Times New Roman" w:eastAsia="Times New Roman" w:hAnsi="Times New Roman" w:cs="Times New Roman"/>
          <w:b/>
          <w:color w:val="auto"/>
          <w:kern w:val="2"/>
          <w:lang w:bidi="ar-SA"/>
        </w:rPr>
        <w:t>Об утверждении административного регламента</w:t>
      </w:r>
    </w:p>
    <w:p w:rsidR="00C30D26" w:rsidRDefault="00127549" w:rsidP="00127549">
      <w:pPr>
        <w:rPr>
          <w:rFonts w:ascii="Times New Roman" w:hAnsi="Times New Roman" w:cs="Times New Roman"/>
          <w:b/>
        </w:rPr>
      </w:pPr>
      <w:r w:rsidRPr="00C30D26">
        <w:rPr>
          <w:rFonts w:ascii="Times New Roman" w:eastAsia="Times New Roman" w:hAnsi="Times New Roman" w:cs="Times New Roman"/>
          <w:b/>
          <w:color w:val="auto"/>
          <w:kern w:val="2"/>
          <w:lang w:bidi="ar-SA"/>
        </w:rPr>
        <w:t>предоставления муниципальной услуги</w:t>
      </w:r>
      <w:r w:rsidR="00C30D26">
        <w:rPr>
          <w:rFonts w:ascii="Times New Roman" w:eastAsia="Times New Roman" w:hAnsi="Times New Roman" w:cs="Times New Roman"/>
          <w:b/>
          <w:color w:val="auto"/>
          <w:kern w:val="2"/>
          <w:lang w:bidi="ar-SA"/>
        </w:rPr>
        <w:t xml:space="preserve"> </w:t>
      </w:r>
      <w:r w:rsidRPr="00C30D26">
        <w:rPr>
          <w:rFonts w:ascii="Times New Roman" w:eastAsia="Times New Roman" w:hAnsi="Times New Roman" w:cs="Times New Roman"/>
          <w:b/>
          <w:color w:val="auto"/>
          <w:kern w:val="2"/>
          <w:lang w:bidi="ar-SA"/>
        </w:rPr>
        <w:t>«</w:t>
      </w:r>
      <w:r w:rsidRPr="00C30D26">
        <w:rPr>
          <w:rFonts w:ascii="Times New Roman" w:hAnsi="Times New Roman" w:cs="Times New Roman"/>
          <w:b/>
        </w:rPr>
        <w:t xml:space="preserve">Предоставление </w:t>
      </w:r>
    </w:p>
    <w:p w:rsidR="00C30D26" w:rsidRDefault="00127549" w:rsidP="00127549">
      <w:pPr>
        <w:rPr>
          <w:rFonts w:ascii="Times New Roman" w:hAnsi="Times New Roman" w:cs="Times New Roman"/>
          <w:b/>
        </w:rPr>
      </w:pPr>
      <w:r w:rsidRPr="00C30D26">
        <w:rPr>
          <w:rFonts w:ascii="Times New Roman" w:hAnsi="Times New Roman" w:cs="Times New Roman"/>
          <w:b/>
        </w:rPr>
        <w:t xml:space="preserve">земельных участков, находящихся в </w:t>
      </w:r>
      <w:proofErr w:type="gramStart"/>
      <w:r w:rsidRPr="00C30D26">
        <w:rPr>
          <w:rFonts w:ascii="Times New Roman" w:hAnsi="Times New Roman" w:cs="Times New Roman"/>
          <w:b/>
        </w:rPr>
        <w:t>муниципальной</w:t>
      </w:r>
      <w:proofErr w:type="gramEnd"/>
      <w:r w:rsidRPr="00C30D26">
        <w:rPr>
          <w:rFonts w:ascii="Times New Roman" w:hAnsi="Times New Roman" w:cs="Times New Roman"/>
          <w:b/>
        </w:rPr>
        <w:t xml:space="preserve"> </w:t>
      </w:r>
    </w:p>
    <w:p w:rsidR="00127549" w:rsidRPr="00C30D26" w:rsidRDefault="00127549" w:rsidP="00127549">
      <w:pPr>
        <w:rPr>
          <w:rFonts w:ascii="Times New Roman" w:hAnsi="Times New Roman" w:cs="Times New Roman"/>
          <w:b/>
        </w:rPr>
      </w:pPr>
      <w:r w:rsidRPr="00C30D26">
        <w:rPr>
          <w:rFonts w:ascii="Times New Roman" w:hAnsi="Times New Roman" w:cs="Times New Roman"/>
          <w:b/>
        </w:rPr>
        <w:t>собственности, а так же земельных участков,</w:t>
      </w:r>
    </w:p>
    <w:p w:rsidR="00127549" w:rsidRPr="00C30D26" w:rsidRDefault="00127549" w:rsidP="00127549">
      <w:pPr>
        <w:rPr>
          <w:rFonts w:ascii="Times New Roman" w:hAnsi="Times New Roman" w:cs="Times New Roman"/>
          <w:b/>
        </w:rPr>
      </w:pPr>
      <w:r w:rsidRPr="00C30D26">
        <w:rPr>
          <w:rFonts w:ascii="Times New Roman" w:hAnsi="Times New Roman" w:cs="Times New Roman"/>
          <w:b/>
        </w:rPr>
        <w:t xml:space="preserve">государственная собственность, на </w:t>
      </w:r>
      <w:proofErr w:type="gramStart"/>
      <w:r w:rsidRPr="00C30D26">
        <w:rPr>
          <w:rFonts w:ascii="Times New Roman" w:hAnsi="Times New Roman" w:cs="Times New Roman"/>
          <w:b/>
        </w:rPr>
        <w:t>которые</w:t>
      </w:r>
      <w:proofErr w:type="gramEnd"/>
      <w:r w:rsidRPr="00C30D26">
        <w:rPr>
          <w:rFonts w:ascii="Times New Roman" w:hAnsi="Times New Roman" w:cs="Times New Roman"/>
          <w:b/>
        </w:rPr>
        <w:t xml:space="preserve"> не разграничена,</w:t>
      </w:r>
    </w:p>
    <w:p w:rsidR="00127549" w:rsidRPr="00C30D26" w:rsidRDefault="00127549" w:rsidP="00127549">
      <w:pPr>
        <w:rPr>
          <w:rFonts w:ascii="Times New Roman" w:hAnsi="Times New Roman" w:cs="Times New Roman"/>
          <w:b/>
        </w:rPr>
      </w:pPr>
      <w:r w:rsidRPr="00C30D26">
        <w:rPr>
          <w:rFonts w:ascii="Times New Roman" w:hAnsi="Times New Roman" w:cs="Times New Roman"/>
          <w:b/>
        </w:rPr>
        <w:t>гражданину или юридическому лицу в собственность бесплатно»</w:t>
      </w:r>
    </w:p>
    <w:p w:rsidR="00C30D26" w:rsidRDefault="00127549" w:rsidP="00C30D26">
      <w:pPr>
        <w:pStyle w:val="a7"/>
        <w:rPr>
          <w:rFonts w:ascii="Times New Roman" w:hAnsi="Times New Roman" w:cs="Times New Roman"/>
          <w:b/>
        </w:rPr>
      </w:pPr>
      <w:r w:rsidRPr="00C30D26">
        <w:rPr>
          <w:rFonts w:ascii="Times New Roman" w:hAnsi="Times New Roman" w:cs="Times New Roman"/>
          <w:b/>
        </w:rPr>
        <w:t xml:space="preserve">на территории Жигаловского </w:t>
      </w:r>
      <w:proofErr w:type="gramStart"/>
      <w:r w:rsidRPr="00C30D26">
        <w:rPr>
          <w:rFonts w:ascii="Times New Roman" w:hAnsi="Times New Roman" w:cs="Times New Roman"/>
          <w:b/>
        </w:rPr>
        <w:t>муниципального</w:t>
      </w:r>
      <w:proofErr w:type="gramEnd"/>
      <w:r w:rsidRPr="00C30D26">
        <w:rPr>
          <w:rFonts w:ascii="Times New Roman" w:hAnsi="Times New Roman" w:cs="Times New Roman"/>
          <w:b/>
        </w:rPr>
        <w:t xml:space="preserve"> образовании</w:t>
      </w:r>
      <w:r w:rsidR="00B05E77">
        <w:rPr>
          <w:rFonts w:ascii="Times New Roman" w:hAnsi="Times New Roman" w:cs="Times New Roman"/>
          <w:b/>
        </w:rPr>
        <w:t xml:space="preserve"> </w:t>
      </w:r>
    </w:p>
    <w:p w:rsidR="00B05E77" w:rsidRPr="00C30D26" w:rsidRDefault="00B17568" w:rsidP="00C30D26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="00B05E77">
        <w:rPr>
          <w:rFonts w:ascii="Times New Roman" w:hAnsi="Times New Roman" w:cs="Times New Roman"/>
          <w:b/>
        </w:rPr>
        <w:t>в редакции от 15 мая 2024 года № 30)</w:t>
      </w:r>
    </w:p>
    <w:p w:rsidR="00C30D26" w:rsidRDefault="00C30D26" w:rsidP="00C30D26">
      <w:pPr>
        <w:pStyle w:val="a7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</w:pPr>
    </w:p>
    <w:p w:rsidR="00127549" w:rsidRPr="00D05EDF" w:rsidRDefault="00127549" w:rsidP="00C30D26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</w:pPr>
      <w:proofErr w:type="gramStart"/>
      <w:r w:rsidRPr="00B1427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В целях приведения в соответствие с действующим законодательством РФ постановления администрации Жигаловского муниципаль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ного образования от 19 января 2024 года  № 05</w:t>
      </w:r>
      <w:r w:rsidRPr="00B1427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Pr="00D05E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D05EDF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>Об утверждении административного регламента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 xml:space="preserve"> </w:t>
      </w:r>
      <w:r w:rsidRPr="00D05EDF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 xml:space="preserve"> </w:t>
      </w:r>
      <w:r w:rsidRPr="00D05EDF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>«</w:t>
      </w:r>
      <w:r w:rsidRPr="00D05EDF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государственной и</w:t>
      </w:r>
      <w:r>
        <w:rPr>
          <w:rFonts w:ascii="Times New Roman" w:hAnsi="Times New Roman" w:cs="Times New Roman"/>
          <w:sz w:val="28"/>
          <w:szCs w:val="28"/>
        </w:rPr>
        <w:t xml:space="preserve">ли муниципальной собственности, </w:t>
      </w:r>
      <w:r w:rsidRPr="00D05EDF">
        <w:rPr>
          <w:rFonts w:ascii="Times New Roman" w:hAnsi="Times New Roman" w:cs="Times New Roman"/>
          <w:sz w:val="28"/>
          <w:szCs w:val="28"/>
        </w:rPr>
        <w:t>гражданину или юридическому лицу в собственность бесплатно»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27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(далее – Постановление, Регламент), руководствуясь Федеральным законом </w:t>
      </w:r>
      <w:hyperlink r:id="rId8" w:history="1">
        <w:r w:rsidRPr="00B14271">
          <w:rPr>
            <w:rFonts w:ascii="Times New Roman" w:eastAsia="Calibri" w:hAnsi="Times New Roman" w:cs="Times New Roman"/>
            <w:color w:val="008000"/>
            <w:sz w:val="28"/>
            <w:szCs w:val="28"/>
            <w:lang w:bidi="ar-SA"/>
          </w:rPr>
          <w:t>№ 210-ФЗ</w:t>
        </w:r>
      </w:hyperlink>
      <w:r w:rsidRPr="00B1427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от 27.07.2010 г. «Об организации предоставления государственных и муниципальных услуг</w:t>
      </w:r>
      <w:proofErr w:type="gramEnd"/>
      <w:r w:rsidRPr="00B1427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»</w:t>
      </w:r>
      <w:r w:rsidRPr="00B14271"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  <w:lang w:bidi="ar-SA"/>
        </w:rPr>
        <w:t>, администрация Жигаловского муниципального образования,</w:t>
      </w:r>
    </w:p>
    <w:p w:rsidR="00C30D26" w:rsidRDefault="00C30D26" w:rsidP="00C30D26">
      <w:pPr>
        <w:autoSpaceDE w:val="0"/>
        <w:autoSpaceDN w:val="0"/>
        <w:adjustRightInd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127549" w:rsidRDefault="00127549" w:rsidP="00C30D26">
      <w:pPr>
        <w:autoSpaceDE w:val="0"/>
        <w:autoSpaceDN w:val="0"/>
        <w:adjustRightInd w:val="0"/>
        <w:rPr>
          <w:rFonts w:ascii="Times New Roman" w:hAnsi="Times New Roman"/>
          <w:b/>
          <w:bCs/>
          <w:kern w:val="2"/>
          <w:sz w:val="28"/>
          <w:szCs w:val="28"/>
        </w:rPr>
      </w:pPr>
      <w:r w:rsidRPr="00C30D26">
        <w:rPr>
          <w:rFonts w:ascii="Times New Roman" w:hAnsi="Times New Roman"/>
          <w:b/>
          <w:bCs/>
          <w:kern w:val="2"/>
          <w:sz w:val="28"/>
          <w:szCs w:val="28"/>
        </w:rPr>
        <w:t>ПОСТАНОВЛЯЕТ:</w:t>
      </w:r>
    </w:p>
    <w:p w:rsidR="00C30D26" w:rsidRPr="00C30D26" w:rsidRDefault="00C30D26" w:rsidP="00C30D26">
      <w:pPr>
        <w:autoSpaceDE w:val="0"/>
        <w:autoSpaceDN w:val="0"/>
        <w:adjustRightInd w:val="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127549" w:rsidRPr="0008698A" w:rsidRDefault="00127549" w:rsidP="00127549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Arial"/>
          <w:bCs/>
          <w:kern w:val="2"/>
          <w:sz w:val="28"/>
          <w:szCs w:val="28"/>
        </w:rPr>
      </w:pPr>
      <w:r w:rsidRPr="0008698A">
        <w:rPr>
          <w:rFonts w:ascii="Times New Roman" w:hAnsi="Times New Roman" w:cs="Arial"/>
          <w:bCs/>
          <w:kern w:val="2"/>
          <w:sz w:val="28"/>
          <w:szCs w:val="28"/>
        </w:rPr>
        <w:t>Внести следующие изменения в Регламент:</w:t>
      </w:r>
    </w:p>
    <w:p w:rsidR="001A336D" w:rsidRPr="001A336D" w:rsidRDefault="001A336D" w:rsidP="00127549">
      <w:pPr>
        <w:pStyle w:val="20"/>
        <w:numPr>
          <w:ilvl w:val="1"/>
          <w:numId w:val="1"/>
        </w:numPr>
        <w:shd w:val="clear" w:color="auto" w:fill="auto"/>
        <w:tabs>
          <w:tab w:val="left" w:pos="1599"/>
        </w:tabs>
        <w:suppressAutoHyphens/>
        <w:spacing w:line="322" w:lineRule="exact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Исключить из пункта 2.10 Регламента подпункт 11.</w:t>
      </w:r>
    </w:p>
    <w:p w:rsidR="001A336D" w:rsidRPr="001A336D" w:rsidRDefault="001A336D" w:rsidP="001A336D">
      <w:pPr>
        <w:pStyle w:val="20"/>
        <w:numPr>
          <w:ilvl w:val="1"/>
          <w:numId w:val="1"/>
        </w:numPr>
        <w:shd w:val="clear" w:color="auto" w:fill="auto"/>
        <w:tabs>
          <w:tab w:val="left" w:pos="1599"/>
        </w:tabs>
        <w:suppressAutoHyphens/>
        <w:spacing w:line="322" w:lineRule="exact"/>
        <w:ind w:left="0" w:firstLine="709"/>
        <w:jc w:val="both"/>
        <w:rPr>
          <w:bCs/>
          <w:sz w:val="28"/>
          <w:szCs w:val="28"/>
        </w:rPr>
      </w:pPr>
      <w:r w:rsidRPr="001A336D">
        <w:rPr>
          <w:sz w:val="28"/>
          <w:szCs w:val="28"/>
        </w:rPr>
        <w:t xml:space="preserve">Дополнить пункт 2.11 Регламента подпунктом 7 следующего содержания «Сведения о трудовой деятельности, </w:t>
      </w:r>
      <w:r w:rsidRPr="001A336D">
        <w:rPr>
          <w:sz w:val="28"/>
          <w:szCs w:val="28"/>
          <w:shd w:val="clear" w:color="auto" w:fill="FFFFFF"/>
        </w:rPr>
        <w:t xml:space="preserve">выписка из ЕГРН об объекте недвижимости (об испрашиваемом земельном участке), </w:t>
      </w:r>
      <w:r w:rsidRPr="001A336D">
        <w:rPr>
          <w:sz w:val="28"/>
          <w:szCs w:val="28"/>
        </w:rPr>
        <w:t>если обращается гражданин, работающий по основному месту работы в муниципальном образовании по специальности, которая установлена законом субъекта Российской Федерации».</w:t>
      </w:r>
    </w:p>
    <w:p w:rsidR="001A336D" w:rsidRDefault="00B05E77" w:rsidP="00127549">
      <w:pPr>
        <w:pStyle w:val="20"/>
        <w:numPr>
          <w:ilvl w:val="1"/>
          <w:numId w:val="1"/>
        </w:numPr>
        <w:shd w:val="clear" w:color="auto" w:fill="auto"/>
        <w:tabs>
          <w:tab w:val="left" w:pos="1599"/>
        </w:tabs>
        <w:suppressAutoHyphens/>
        <w:spacing w:line="322" w:lineRule="exac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Пункты 2.10. и 2.11 Регламента дополнить документами, </w:t>
      </w:r>
      <w:r>
        <w:rPr>
          <w:bCs/>
          <w:sz w:val="28"/>
          <w:szCs w:val="28"/>
        </w:rPr>
        <w:lastRenderedPageBreak/>
        <w:t>которые заявители обязаны предоставлять самостоятельно следующего содержания:</w:t>
      </w:r>
    </w:p>
    <w:p w:rsidR="00B05E77" w:rsidRDefault="00B05E77" w:rsidP="00B05E77">
      <w:pPr>
        <w:pStyle w:val="20"/>
        <w:shd w:val="clear" w:color="auto" w:fill="auto"/>
        <w:tabs>
          <w:tab w:val="left" w:pos="1599"/>
        </w:tabs>
        <w:suppressAutoHyphens/>
        <w:spacing w:line="322" w:lineRule="exact"/>
        <w:ind w:firstLine="1134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Категория, предусмотренная пунктом 2 частим</w:t>
      </w:r>
      <w:proofErr w:type="gramEnd"/>
      <w:r>
        <w:rPr>
          <w:bCs/>
          <w:sz w:val="28"/>
          <w:szCs w:val="28"/>
        </w:rPr>
        <w:t xml:space="preserve"> 1 статьи 2 Закона Иркутской области от 28 декабря 2015 года № 146-оз: </w:t>
      </w:r>
    </w:p>
    <w:p w:rsidR="00B05E77" w:rsidRPr="00B05E77" w:rsidRDefault="00B05E77" w:rsidP="00B05E77">
      <w:pPr>
        <w:pStyle w:val="20"/>
        <w:shd w:val="clear" w:color="auto" w:fill="auto"/>
        <w:tabs>
          <w:tab w:val="left" w:pos="1599"/>
        </w:tabs>
        <w:suppressAutoHyphens/>
        <w:spacing w:line="322" w:lineRule="exact"/>
        <w:ind w:firstLine="1134"/>
        <w:jc w:val="both"/>
        <w:rPr>
          <w:color w:val="22272F"/>
          <w:sz w:val="28"/>
          <w:szCs w:val="28"/>
          <w:shd w:val="clear" w:color="auto" w:fill="FFFFFF"/>
        </w:rPr>
      </w:pPr>
      <w:r w:rsidRPr="00B05E77">
        <w:rPr>
          <w:bCs/>
          <w:sz w:val="28"/>
          <w:szCs w:val="28"/>
        </w:rPr>
        <w:t xml:space="preserve">а) </w:t>
      </w:r>
      <w:r w:rsidRPr="00B05E77">
        <w:rPr>
          <w:color w:val="22272F"/>
          <w:sz w:val="28"/>
          <w:szCs w:val="28"/>
          <w:shd w:val="clear" w:color="auto" w:fill="FFFFFF"/>
        </w:rPr>
        <w:t>удостоверение ветерана боевых действий или свидетельство (удостоверение) о праве на льготы, образец которого утвержден до 1 января 1992 года (для ветеранов боевых действий на территории СССР, на территории Российской Федерации и территориях других государств);</w:t>
      </w:r>
    </w:p>
    <w:p w:rsidR="00B05E77" w:rsidRPr="00B05E77" w:rsidRDefault="00B05E77" w:rsidP="00B05E77">
      <w:pPr>
        <w:pStyle w:val="20"/>
        <w:shd w:val="clear" w:color="auto" w:fill="auto"/>
        <w:tabs>
          <w:tab w:val="left" w:pos="1599"/>
        </w:tabs>
        <w:suppressAutoHyphens/>
        <w:spacing w:line="322" w:lineRule="exact"/>
        <w:ind w:firstLine="1134"/>
        <w:jc w:val="both"/>
        <w:rPr>
          <w:color w:val="22272F"/>
          <w:sz w:val="28"/>
          <w:szCs w:val="28"/>
          <w:shd w:val="clear" w:color="auto" w:fill="FFFFFF"/>
        </w:rPr>
      </w:pPr>
      <w:r w:rsidRPr="00B05E77">
        <w:rPr>
          <w:color w:val="22272F"/>
          <w:sz w:val="28"/>
          <w:szCs w:val="28"/>
          <w:shd w:val="clear" w:color="auto" w:fill="FFFFFF"/>
        </w:rPr>
        <w:t>б) копия трудовой книжки (при наличии, за периоды трудовой деятельности до 1 января 2020 года), заверенная работодателем в установленном законодательством порядке (для работников государственных и муниципальных учреждений, для которых учреждение является основным местом работы);</w:t>
      </w:r>
    </w:p>
    <w:p w:rsidR="00B05E77" w:rsidRPr="00B05E77" w:rsidRDefault="00B05E77" w:rsidP="00B05E77">
      <w:pPr>
        <w:pStyle w:val="20"/>
        <w:shd w:val="clear" w:color="auto" w:fill="auto"/>
        <w:tabs>
          <w:tab w:val="left" w:pos="1599"/>
        </w:tabs>
        <w:suppressAutoHyphens/>
        <w:spacing w:line="322" w:lineRule="exact"/>
        <w:ind w:firstLine="1134"/>
        <w:jc w:val="both"/>
        <w:rPr>
          <w:color w:val="22272F"/>
          <w:sz w:val="28"/>
          <w:szCs w:val="28"/>
          <w:shd w:val="clear" w:color="auto" w:fill="FFFFFF"/>
        </w:rPr>
      </w:pPr>
      <w:r w:rsidRPr="00B05E77">
        <w:rPr>
          <w:color w:val="22272F"/>
          <w:sz w:val="28"/>
          <w:szCs w:val="28"/>
          <w:shd w:val="clear" w:color="auto" w:fill="FFFFFF"/>
        </w:rPr>
        <w:t>в)  до 1 января 2025 года – удостоверение ветерана Великой Отечественной Войны, образец которого утвержден до 1 января 1992 года (для ветеранов Великой Отечественной Войны);</w:t>
      </w:r>
    </w:p>
    <w:p w:rsidR="00B05E77" w:rsidRPr="00B05E77" w:rsidRDefault="00B05E77" w:rsidP="00B05E77">
      <w:pPr>
        <w:pStyle w:val="20"/>
        <w:shd w:val="clear" w:color="auto" w:fill="auto"/>
        <w:tabs>
          <w:tab w:val="left" w:pos="1599"/>
        </w:tabs>
        <w:suppressAutoHyphens/>
        <w:spacing w:line="322" w:lineRule="exact"/>
        <w:ind w:firstLine="1134"/>
        <w:jc w:val="both"/>
        <w:rPr>
          <w:color w:val="22272F"/>
          <w:sz w:val="28"/>
          <w:szCs w:val="28"/>
        </w:rPr>
      </w:pPr>
      <w:r w:rsidRPr="00B05E77">
        <w:rPr>
          <w:color w:val="22272F"/>
          <w:sz w:val="28"/>
          <w:szCs w:val="28"/>
          <w:shd w:val="clear" w:color="auto" w:fill="FFFFFF"/>
        </w:rPr>
        <w:t xml:space="preserve">г) </w:t>
      </w:r>
      <w:r w:rsidRPr="00B05E77">
        <w:rPr>
          <w:color w:val="22272F"/>
          <w:sz w:val="28"/>
          <w:szCs w:val="28"/>
        </w:rPr>
        <w:t>для молодых родителей неполной семьи,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бесплатно:</w:t>
      </w:r>
    </w:p>
    <w:p w:rsidR="00B05E77" w:rsidRPr="00B05E77" w:rsidRDefault="00B05E77" w:rsidP="00B05E77">
      <w:pPr>
        <w:pStyle w:val="20"/>
        <w:shd w:val="clear" w:color="auto" w:fill="auto"/>
        <w:tabs>
          <w:tab w:val="left" w:pos="1599"/>
        </w:tabs>
        <w:suppressAutoHyphens/>
        <w:spacing w:line="322" w:lineRule="exact"/>
        <w:ind w:firstLine="1134"/>
        <w:jc w:val="both"/>
        <w:rPr>
          <w:color w:val="22272F"/>
          <w:sz w:val="28"/>
          <w:szCs w:val="28"/>
        </w:rPr>
      </w:pPr>
      <w:r w:rsidRPr="00B05E77">
        <w:rPr>
          <w:color w:val="22272F"/>
          <w:sz w:val="28"/>
          <w:szCs w:val="28"/>
        </w:rPr>
        <w:t>- свидетельство о смерти одного из родителей и его нотариально удостоверенный перевод на русский язык, в случае если это свидетельство выдано компетентными органами иностранного государства;</w:t>
      </w:r>
    </w:p>
    <w:p w:rsidR="00B05E77" w:rsidRPr="00B05E77" w:rsidRDefault="00B05E77" w:rsidP="00B05E77">
      <w:pPr>
        <w:pStyle w:val="20"/>
        <w:shd w:val="clear" w:color="auto" w:fill="auto"/>
        <w:tabs>
          <w:tab w:val="left" w:pos="1599"/>
        </w:tabs>
        <w:suppressAutoHyphens/>
        <w:spacing w:line="322" w:lineRule="exact"/>
        <w:ind w:firstLine="1134"/>
        <w:jc w:val="both"/>
        <w:rPr>
          <w:color w:val="22272F"/>
          <w:sz w:val="28"/>
          <w:szCs w:val="28"/>
        </w:rPr>
      </w:pPr>
      <w:r w:rsidRPr="00B05E77">
        <w:rPr>
          <w:color w:val="22272F"/>
          <w:sz w:val="28"/>
          <w:szCs w:val="28"/>
        </w:rPr>
        <w:t>- свидетельство о расторжении брака и его нотариально удостоверенный перевод на русский язык, в случае если это свидетельство выдано компетентными органами иностранного государства;</w:t>
      </w:r>
    </w:p>
    <w:p w:rsidR="00B05E77" w:rsidRDefault="00B05E77" w:rsidP="00B05E77">
      <w:pPr>
        <w:pStyle w:val="20"/>
        <w:shd w:val="clear" w:color="auto" w:fill="auto"/>
        <w:tabs>
          <w:tab w:val="left" w:pos="1599"/>
        </w:tabs>
        <w:suppressAutoHyphens/>
        <w:spacing w:line="322" w:lineRule="exact"/>
        <w:ind w:firstLine="1134"/>
        <w:jc w:val="both"/>
        <w:rPr>
          <w:color w:val="22272F"/>
          <w:sz w:val="28"/>
          <w:szCs w:val="28"/>
        </w:rPr>
      </w:pPr>
      <w:r w:rsidRPr="00B05E77">
        <w:rPr>
          <w:color w:val="22272F"/>
          <w:sz w:val="28"/>
          <w:szCs w:val="28"/>
        </w:rPr>
        <w:t xml:space="preserve">- решение суда о расторжении брака или признании брака </w:t>
      </w:r>
      <w:proofErr w:type="gramStart"/>
      <w:r w:rsidRPr="00B05E77">
        <w:rPr>
          <w:color w:val="22272F"/>
          <w:sz w:val="28"/>
          <w:szCs w:val="28"/>
        </w:rPr>
        <w:t>недействительным</w:t>
      </w:r>
      <w:proofErr w:type="gramEnd"/>
      <w:r w:rsidRPr="00B05E77">
        <w:rPr>
          <w:color w:val="22272F"/>
          <w:sz w:val="28"/>
          <w:szCs w:val="28"/>
        </w:rPr>
        <w:t>, вступившее в законную силу.</w:t>
      </w:r>
    </w:p>
    <w:p w:rsidR="00544003" w:rsidRDefault="00B05E77" w:rsidP="00544003">
      <w:pPr>
        <w:pStyle w:val="20"/>
        <w:shd w:val="clear" w:color="auto" w:fill="auto"/>
        <w:tabs>
          <w:tab w:val="left" w:pos="1599"/>
        </w:tabs>
        <w:suppressAutoHyphens/>
        <w:spacing w:line="322" w:lineRule="exact"/>
        <w:ind w:firstLine="1134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Категория, предусмотренная пунктом 3 части 1 статьи 2 Закона № 146-оз:</w:t>
      </w:r>
    </w:p>
    <w:p w:rsidR="00B05E77" w:rsidRPr="00544003" w:rsidRDefault="00B05E77" w:rsidP="00544003">
      <w:pPr>
        <w:pStyle w:val="20"/>
        <w:shd w:val="clear" w:color="auto" w:fill="auto"/>
        <w:tabs>
          <w:tab w:val="left" w:pos="1599"/>
        </w:tabs>
        <w:suppressAutoHyphens/>
        <w:spacing w:line="322" w:lineRule="exact"/>
        <w:ind w:firstLine="1134"/>
        <w:jc w:val="both"/>
        <w:rPr>
          <w:color w:val="22272F"/>
          <w:sz w:val="28"/>
          <w:szCs w:val="28"/>
          <w:shd w:val="clear" w:color="auto" w:fill="FFFFFF"/>
        </w:rPr>
      </w:pPr>
      <w:r w:rsidRPr="00544003">
        <w:rPr>
          <w:color w:val="22272F"/>
          <w:sz w:val="28"/>
          <w:szCs w:val="28"/>
          <w:shd w:val="clear" w:color="auto" w:fill="FFFFFF"/>
        </w:rPr>
        <w:t xml:space="preserve">а) </w:t>
      </w:r>
      <w:r w:rsidRPr="00544003">
        <w:rPr>
          <w:color w:val="22272F"/>
          <w:sz w:val="28"/>
          <w:szCs w:val="28"/>
        </w:rPr>
        <w:t xml:space="preserve">для граждан, постоянно проживающих на территории муниципального района, сельского населенного пункта в составе территории муниципального округа, городского округа, или граждан, постоянно проживающих в поселении, находящемся в центральной экологической зоне Байкальской природной территории,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бесплатно, имеющих среднее профессиональное или высшее образование, основное место </w:t>
      </w:r>
      <w:proofErr w:type="gramStart"/>
      <w:r w:rsidRPr="00544003">
        <w:rPr>
          <w:color w:val="22272F"/>
          <w:sz w:val="28"/>
          <w:szCs w:val="28"/>
        </w:rPr>
        <w:t>работы</w:t>
      </w:r>
      <w:proofErr w:type="gramEnd"/>
      <w:r w:rsidRPr="00544003">
        <w:rPr>
          <w:color w:val="22272F"/>
          <w:sz w:val="28"/>
          <w:szCs w:val="28"/>
        </w:rPr>
        <w:t xml:space="preserve"> которых находится соответственно на территории этого муниципального района, сельского населенного пункта в составе территории этого муниципального округа, городского округа, в поселении, </w:t>
      </w:r>
      <w:proofErr w:type="gramStart"/>
      <w:r w:rsidRPr="00544003">
        <w:rPr>
          <w:color w:val="22272F"/>
          <w:sz w:val="28"/>
          <w:szCs w:val="28"/>
        </w:rPr>
        <w:t>находящемся</w:t>
      </w:r>
      <w:proofErr w:type="gramEnd"/>
      <w:r w:rsidRPr="00544003">
        <w:rPr>
          <w:color w:val="22272F"/>
          <w:sz w:val="28"/>
          <w:szCs w:val="28"/>
        </w:rPr>
        <w:t xml:space="preserve"> в центральной экологической зоне Байкальской природной территории, в крестьянских (фермерских) хозяйствах или организациях, осуществляющих деятельность в сфере сельскохозяйственного производства, а также в </w:t>
      </w:r>
      <w:r w:rsidRPr="00544003">
        <w:rPr>
          <w:color w:val="22272F"/>
          <w:sz w:val="28"/>
          <w:szCs w:val="28"/>
        </w:rPr>
        <w:lastRenderedPageBreak/>
        <w:t>медицинских организациях государственной системы здравоохранения, государственных и муниципальных образовательных организациях, учреждениях культуры, социального обслуживания:</w:t>
      </w:r>
    </w:p>
    <w:p w:rsidR="00B05E77" w:rsidRPr="00544003" w:rsidRDefault="00544003" w:rsidP="0054400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44003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544003">
        <w:rPr>
          <w:rFonts w:ascii="Times New Roman" w:hAnsi="Times New Roman" w:cs="Times New Roman"/>
          <w:sz w:val="28"/>
          <w:szCs w:val="28"/>
        </w:rPr>
        <w:t xml:space="preserve">- </w:t>
      </w:r>
      <w:r w:rsidR="00B05E77" w:rsidRPr="00544003">
        <w:rPr>
          <w:rFonts w:ascii="Times New Roman" w:hAnsi="Times New Roman" w:cs="Times New Roman"/>
          <w:sz w:val="28"/>
          <w:szCs w:val="28"/>
        </w:rPr>
        <w:t>документ об образовании и его нотариально удостоверенный перевод на русский язык, в случае если документ об образовании выдан на территории иностранного государства, либо документ об образовании, выданный военными профессиональными образовательными организациями и военными образовательными организациями высшего образования, а также выданный в 1992 - 1995 годах организациями, осуществляющими образовательную деятельность на территории Российской Федерации;</w:t>
      </w:r>
      <w:proofErr w:type="gramEnd"/>
    </w:p>
    <w:p w:rsidR="00B05E77" w:rsidRPr="00544003" w:rsidRDefault="00544003" w:rsidP="0054400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44003"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B05E77" w:rsidRPr="00544003">
        <w:rPr>
          <w:rFonts w:ascii="Times New Roman" w:hAnsi="Times New Roman" w:cs="Times New Roman"/>
          <w:sz w:val="28"/>
          <w:szCs w:val="28"/>
        </w:rPr>
        <w:t>копия трудовой книжки (при наличии, за периоды трудовой деятельности до 1 января 2020 года), заверенная работодателем в установленном законодательством порядке;</w:t>
      </w:r>
    </w:p>
    <w:p w:rsidR="00544003" w:rsidRPr="00544003" w:rsidRDefault="00544003" w:rsidP="0054400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44003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544003">
        <w:rPr>
          <w:rFonts w:ascii="Times New Roman" w:hAnsi="Times New Roman" w:cs="Times New Roman"/>
          <w:sz w:val="28"/>
          <w:szCs w:val="28"/>
        </w:rPr>
        <w:t>б)  для граждан, постоянно проживающих на территории муниципального района, сельского населенного пункта в составе территории муниципального округа, городского округа, или граждан, постоянно проживающих в поселении, находящемся в центральной экологической зоне Байкальской природной территории, в течение пяти лет подряд до даты подачи заявления о постановке на земельный учет, основное место работы которых находится соответственно на территории этого муниципального района, сельского населенного</w:t>
      </w:r>
      <w:proofErr w:type="gramEnd"/>
      <w:r w:rsidRPr="00544003">
        <w:rPr>
          <w:rFonts w:ascii="Times New Roman" w:hAnsi="Times New Roman" w:cs="Times New Roman"/>
          <w:sz w:val="28"/>
          <w:szCs w:val="28"/>
        </w:rPr>
        <w:t xml:space="preserve"> пункта в составе территории этого муниципального округа, городского округа, в поселении, находящемся в центральной экологической зоне Байкальской природной территории, в крестьянских (фермерских) хозяйствах или организациях, осуществляющих деятельность, в сфере сельскохозяйственного производства, а также в медицинских организациях государственной системы здравоохранения, государственных и муниципальных образовательных организациях, учреждениях культуры:</w:t>
      </w:r>
    </w:p>
    <w:p w:rsidR="00544003" w:rsidRDefault="00544003" w:rsidP="0054400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44003">
        <w:rPr>
          <w:rFonts w:ascii="Times New Roman" w:hAnsi="Times New Roman" w:cs="Times New Roman"/>
          <w:sz w:val="28"/>
          <w:szCs w:val="28"/>
        </w:rPr>
        <w:t xml:space="preserve">         -  копия трудовой книжки (при наличии, за периоды трудовой деятельности до 1 января 2020 года), заверенная работодателем в установленном законодательством порядке.</w:t>
      </w:r>
    </w:p>
    <w:p w:rsidR="00544003" w:rsidRDefault="00544003" w:rsidP="00544003">
      <w:pPr>
        <w:pStyle w:val="a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Категория, предусмотренная пунктом 4 части 1 статьи 2 Закона № 146-оз</w:t>
      </w:r>
      <w:r w:rsidRPr="00544003">
        <w:rPr>
          <w:color w:val="22272F"/>
          <w:sz w:val="23"/>
          <w:szCs w:val="23"/>
          <w:shd w:val="clear" w:color="auto" w:fill="FFFFFF"/>
        </w:rPr>
        <w:t xml:space="preserve"> </w:t>
      </w:r>
      <w:r w:rsidRPr="0054400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(для граждан, награжденных орденом "За заслуги перед Отечеством" I степени, и (или) орденом "За заслуги перед Отечеством" II степени, и (или) орденом "За заслуги перед Отечеством" III степени, и (или) орденом "За заслуги перед Отечеством" IV степени):</w:t>
      </w:r>
      <w:proofErr w:type="gramEnd"/>
    </w:p>
    <w:p w:rsidR="00544003" w:rsidRDefault="00544003" w:rsidP="00544003">
      <w:pPr>
        <w:pStyle w:val="a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 </w:t>
      </w:r>
      <w:proofErr w:type="gramStart"/>
      <w:r w:rsidRPr="0054400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 документ, подтверждающий награждение заявителя соответственно орденом "За заслуги перед Отечеством" I степени, орденом "За заслуги перед Отечеством" II степени, орденом "За заслуги перед Отечеством" III степени, орденом "За заслуги перед Отечеством" IV степени.</w:t>
      </w:r>
      <w:proofErr w:type="gramEnd"/>
    </w:p>
    <w:p w:rsidR="008C5811" w:rsidRDefault="008C5811" w:rsidP="00544003">
      <w:pPr>
        <w:pStyle w:val="a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  Категория, предусмотренная пунктом 5 части 1 статьи 2 Закона № 146-оз:</w:t>
      </w:r>
    </w:p>
    <w:p w:rsidR="008C5811" w:rsidRPr="008C5811" w:rsidRDefault="008C5811" w:rsidP="008C581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C58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C58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5811">
        <w:rPr>
          <w:rFonts w:ascii="Times New Roman" w:hAnsi="Times New Roman" w:cs="Times New Roman"/>
          <w:sz w:val="28"/>
          <w:szCs w:val="28"/>
        </w:rPr>
        <w:t xml:space="preserve">для многодетной семьи, состоящей из родителей (усыновителей, опекунов, попечителей, мачехи или отчима) или единственного родителя (усыновителя, опекуна или попечителя), трех и более детей, в том числе </w:t>
      </w:r>
      <w:r w:rsidRPr="008C5811">
        <w:rPr>
          <w:rFonts w:ascii="Times New Roman" w:hAnsi="Times New Roman" w:cs="Times New Roman"/>
          <w:sz w:val="28"/>
          <w:szCs w:val="28"/>
        </w:rPr>
        <w:lastRenderedPageBreak/>
        <w:t>усыновленных (удочеренных), пасынков, падчериц, детей, находящихся под опекой или попечительством, не достигших возраста 18 лет на дату подачи заявления о постановке на земельный учет:</w:t>
      </w:r>
      <w:proofErr w:type="gramEnd"/>
    </w:p>
    <w:p w:rsidR="008C5811" w:rsidRDefault="008C5811" w:rsidP="008C581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C5811">
        <w:rPr>
          <w:rFonts w:ascii="Times New Roman" w:hAnsi="Times New Roman" w:cs="Times New Roman"/>
          <w:sz w:val="28"/>
          <w:szCs w:val="28"/>
        </w:rPr>
        <w:t xml:space="preserve">       -  свидетельство о заключении брака и его нотариально удостоверенный перевод на русский язык, в случае если это свидетельство выдано компетентными ор</w:t>
      </w:r>
      <w:r>
        <w:rPr>
          <w:rFonts w:ascii="Times New Roman" w:hAnsi="Times New Roman" w:cs="Times New Roman"/>
          <w:sz w:val="28"/>
          <w:szCs w:val="28"/>
        </w:rPr>
        <w:t>ганами иностранного государства.</w:t>
      </w:r>
    </w:p>
    <w:p w:rsidR="008C5811" w:rsidRPr="008C5811" w:rsidRDefault="008C5811" w:rsidP="008C581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C5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C581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C5811">
        <w:rPr>
          <w:rFonts w:ascii="Times New Roman" w:hAnsi="Times New Roman" w:cs="Times New Roman"/>
          <w:sz w:val="28"/>
          <w:szCs w:val="28"/>
        </w:rPr>
        <w:t>Документы, подтверждающие отнесение заявителей к категории граждан, обладающих правом на предоставление земельных участков в собственность бесплатно, для индивидуального жилищного строительства, ведения личного подсобного хозяйства, садоводства и огородничества (для граждан, удостоенных званий Героя Советского Союза, Героя Российской Федерации, Героя Социалистического Труда.</w:t>
      </w:r>
      <w:proofErr w:type="gramEnd"/>
      <w:r w:rsidRPr="008C58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5811">
        <w:rPr>
          <w:rFonts w:ascii="Times New Roman" w:hAnsi="Times New Roman" w:cs="Times New Roman"/>
          <w:sz w:val="28"/>
          <w:szCs w:val="28"/>
        </w:rPr>
        <w:t>Героя Труда Российской Федерации или являющихся полными кавалерами ордена Славы, либо награжденных орденом Трудовой Славы трех степеней):</w:t>
      </w:r>
      <w:proofErr w:type="gramEnd"/>
    </w:p>
    <w:p w:rsidR="008C5811" w:rsidRDefault="008C5811" w:rsidP="008C581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8C5811">
        <w:rPr>
          <w:rFonts w:ascii="Times New Roman" w:hAnsi="Times New Roman" w:cs="Times New Roman"/>
          <w:sz w:val="28"/>
          <w:szCs w:val="28"/>
        </w:rPr>
        <w:t>- документы, удостоверяющие статус соответственно Героя Советского Союза, Героя Российской Федерации, Героя Социалистического Труда, Героя Труда Российской Федерации, полного кавалера ордена Славы, подтверждающие награждение орденом Трудовой Славы трех степеней.</w:t>
      </w:r>
      <w:proofErr w:type="gramEnd"/>
    </w:p>
    <w:p w:rsidR="008C5811" w:rsidRDefault="008C5811" w:rsidP="008C581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40CC">
        <w:rPr>
          <w:rFonts w:ascii="Times New Roman" w:hAnsi="Times New Roman" w:cs="Times New Roman"/>
          <w:sz w:val="28"/>
          <w:szCs w:val="28"/>
        </w:rPr>
        <w:t>Категория, предусмотренная пунктом 10 части 1 статьи 2 Закона № 146-оз:</w:t>
      </w:r>
    </w:p>
    <w:p w:rsidR="002440CC" w:rsidRDefault="002440CC" w:rsidP="008C5811">
      <w:pPr>
        <w:pStyle w:val="a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440CC">
        <w:rPr>
          <w:rFonts w:ascii="Times New Roman" w:hAnsi="Times New Roman" w:cs="Times New Roman"/>
          <w:sz w:val="28"/>
          <w:szCs w:val="28"/>
        </w:rPr>
        <w:t xml:space="preserve">- </w:t>
      </w:r>
      <w:r w:rsidRPr="002440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свидетельство о заключении брака и его нотариально удостоверенный перевод на русский язык, в случае если это свидетельство выдано компетентными органами иностранного государства (для супругов,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бесплатно).</w:t>
      </w:r>
      <w:proofErr w:type="gramEnd"/>
    </w:p>
    <w:p w:rsidR="003C05A1" w:rsidRDefault="003C05A1" w:rsidP="008C5811">
      <w:pPr>
        <w:pStyle w:val="a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   Категория, предусмотренная пунктом 14 части 1 статьи 2 Закона № 146-оз:</w:t>
      </w:r>
    </w:p>
    <w:p w:rsidR="003C05A1" w:rsidRPr="003C05A1" w:rsidRDefault="003C05A1" w:rsidP="003C05A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05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proofErr w:type="gramStart"/>
      <w:r w:rsidRPr="003C05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Pr="003C05A1">
        <w:rPr>
          <w:rFonts w:ascii="Times New Roman" w:hAnsi="Times New Roman" w:cs="Times New Roman"/>
          <w:sz w:val="28"/>
          <w:szCs w:val="28"/>
        </w:rPr>
        <w:t>для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и являющихся ветеранами боевых</w:t>
      </w:r>
      <w:proofErr w:type="gramEnd"/>
      <w:r w:rsidRPr="003C05A1">
        <w:rPr>
          <w:rFonts w:ascii="Times New Roman" w:hAnsi="Times New Roman" w:cs="Times New Roman"/>
          <w:sz w:val="28"/>
          <w:szCs w:val="28"/>
        </w:rPr>
        <w:t xml:space="preserve"> действий, которые на день завершения своего участия в специальной военной операции были зарегистрированы по месту жительства либо по месту пребывания (при отсутствии регистрации по месту жительства) на территории Иркутской области (далее - военнослужащий):</w:t>
      </w:r>
    </w:p>
    <w:p w:rsidR="003C05A1" w:rsidRDefault="003C05A1" w:rsidP="003C05A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C05A1">
        <w:rPr>
          <w:rFonts w:ascii="Times New Roman" w:hAnsi="Times New Roman" w:cs="Times New Roman"/>
          <w:sz w:val="28"/>
          <w:szCs w:val="28"/>
        </w:rPr>
        <w:t xml:space="preserve">- документы, подтверждающие участие заявителя в специальной военной операции в качестве военнослужащего либо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либо </w:t>
      </w:r>
      <w:r w:rsidRPr="003C05A1">
        <w:rPr>
          <w:rFonts w:ascii="Times New Roman" w:hAnsi="Times New Roman" w:cs="Times New Roman"/>
          <w:sz w:val="28"/>
          <w:szCs w:val="28"/>
        </w:rPr>
        <w:lastRenderedPageBreak/>
        <w:t>лица, проходящего (проходившего) службу в войсках национальной гвардии Российской Федерации и имеющего специальное звание полиции;</w:t>
      </w:r>
    </w:p>
    <w:p w:rsidR="003C05A1" w:rsidRDefault="003C05A1" w:rsidP="003C05A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3C05A1">
        <w:rPr>
          <w:rFonts w:ascii="Times New Roman" w:hAnsi="Times New Roman" w:cs="Times New Roman"/>
          <w:sz w:val="28"/>
          <w:szCs w:val="28"/>
        </w:rPr>
        <w:t>документы, подтверждающие присвоение заявителю звания Героя Российской Федерации или его награждение орденом (орденами) Российской Федерации за заслуги, проявленные в ходе участия в специальной военной операции;</w:t>
      </w:r>
    </w:p>
    <w:p w:rsidR="003C05A1" w:rsidRDefault="003C05A1" w:rsidP="003C05A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3C05A1">
        <w:rPr>
          <w:rFonts w:ascii="Times New Roman" w:hAnsi="Times New Roman" w:cs="Times New Roman"/>
          <w:sz w:val="28"/>
          <w:szCs w:val="28"/>
        </w:rPr>
        <w:t>удостоверение ветерана боевых действий или свидетельство (удостоверение) о праве на льготы, образец которого утвержден до 1 января 1</w:t>
      </w:r>
      <w:r>
        <w:rPr>
          <w:rFonts w:ascii="Times New Roman" w:hAnsi="Times New Roman" w:cs="Times New Roman"/>
          <w:sz w:val="28"/>
          <w:szCs w:val="28"/>
        </w:rPr>
        <w:t>992 года, в отношении заявителя.</w:t>
      </w:r>
    </w:p>
    <w:p w:rsidR="00EF3B3C" w:rsidRPr="00D32473" w:rsidRDefault="003C05A1" w:rsidP="00D3247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3247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32473">
        <w:rPr>
          <w:rFonts w:ascii="Times New Roman" w:hAnsi="Times New Roman" w:cs="Times New Roman"/>
          <w:sz w:val="28"/>
          <w:szCs w:val="28"/>
        </w:rPr>
        <w:t xml:space="preserve">б) </w:t>
      </w:r>
      <w:r w:rsidR="00EF3B3C" w:rsidRPr="00D32473">
        <w:rPr>
          <w:rFonts w:ascii="Times New Roman" w:hAnsi="Times New Roman" w:cs="Times New Roman"/>
          <w:sz w:val="28"/>
          <w:szCs w:val="28"/>
        </w:rPr>
        <w:t>для членов семьи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 (далее - погибший (умерший) военнослужащий), зарегистрированных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</w:t>
      </w:r>
      <w:proofErr w:type="gramEnd"/>
      <w:r w:rsidR="00EF3B3C" w:rsidRPr="00D32473">
        <w:rPr>
          <w:rFonts w:ascii="Times New Roman" w:hAnsi="Times New Roman" w:cs="Times New Roman"/>
          <w:sz w:val="28"/>
          <w:szCs w:val="28"/>
        </w:rPr>
        <w:t xml:space="preserve"> участка:</w:t>
      </w:r>
    </w:p>
    <w:p w:rsidR="00D32473" w:rsidRDefault="00D32473" w:rsidP="00D3247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32473">
        <w:rPr>
          <w:rFonts w:ascii="Times New Roman" w:hAnsi="Times New Roman" w:cs="Times New Roman"/>
          <w:sz w:val="28"/>
          <w:szCs w:val="28"/>
        </w:rPr>
        <w:t xml:space="preserve">- свидетельство о рождении, заключении брака и их нотариально удостоверенный перевод на русский язык, в случае если эти  свидетельства выданы компетентными органами иностранного государства, свидетельства об усыновлении, выданные </w:t>
      </w:r>
      <w:proofErr w:type="gramStart"/>
      <w:r w:rsidRPr="00D32473">
        <w:rPr>
          <w:rFonts w:ascii="Times New Roman" w:hAnsi="Times New Roman" w:cs="Times New Roman"/>
          <w:sz w:val="28"/>
          <w:szCs w:val="28"/>
        </w:rPr>
        <w:t>консульским</w:t>
      </w:r>
      <w:proofErr w:type="gramEnd"/>
      <w:r w:rsidRPr="00D32473">
        <w:rPr>
          <w:rFonts w:ascii="Times New Roman" w:hAnsi="Times New Roman" w:cs="Times New Roman"/>
          <w:sz w:val="28"/>
          <w:szCs w:val="28"/>
        </w:rPr>
        <w:t xml:space="preserve"> учреждениями Российской Федерации, соответствующие решения суда;</w:t>
      </w:r>
    </w:p>
    <w:p w:rsidR="00EF3B3C" w:rsidRDefault="00D32473" w:rsidP="00D3247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EF3B3C" w:rsidRPr="00D32473">
        <w:rPr>
          <w:rFonts w:ascii="Times New Roman" w:hAnsi="Times New Roman" w:cs="Times New Roman"/>
          <w:sz w:val="28"/>
          <w:szCs w:val="28"/>
        </w:rPr>
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</w:r>
    </w:p>
    <w:p w:rsidR="00EF3B3C" w:rsidRDefault="00D32473" w:rsidP="00D3247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3B3C" w:rsidRPr="00D32473">
        <w:rPr>
          <w:rFonts w:ascii="Times New Roman" w:hAnsi="Times New Roman" w:cs="Times New Roman"/>
          <w:sz w:val="28"/>
          <w:szCs w:val="28"/>
        </w:rPr>
        <w:t>документы,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</w:r>
      <w:proofErr w:type="gramEnd"/>
    </w:p>
    <w:p w:rsidR="00B17568" w:rsidRDefault="00B17568" w:rsidP="00B175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17568">
        <w:rPr>
          <w:rFonts w:ascii="Times New Roman" w:hAnsi="Times New Roman" w:cs="Times New Roman"/>
          <w:sz w:val="28"/>
          <w:szCs w:val="28"/>
        </w:rPr>
        <w:t xml:space="preserve">         в)  для родителей (единственного родителя) погибшего (умершего) военнослужащего, зарегистрированных (зарегистрированного)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участка:</w:t>
      </w:r>
    </w:p>
    <w:p w:rsidR="00B17568" w:rsidRPr="00B17568" w:rsidRDefault="00B17568" w:rsidP="00B175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</w:t>
      </w:r>
      <w:r w:rsidRPr="00B17568">
        <w:rPr>
          <w:rFonts w:ascii="Times New Roman" w:hAnsi="Times New Roman" w:cs="Times New Roman"/>
          <w:sz w:val="28"/>
          <w:szCs w:val="28"/>
        </w:rPr>
        <w:t>свидетельство о рождении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</w:r>
    </w:p>
    <w:p w:rsidR="00B17568" w:rsidRPr="00B17568" w:rsidRDefault="00B17568" w:rsidP="00B175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B17568">
        <w:rPr>
          <w:rFonts w:ascii="Times New Roman" w:hAnsi="Times New Roman" w:cs="Times New Roman"/>
          <w:sz w:val="28"/>
          <w:szCs w:val="28"/>
        </w:rPr>
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</w:r>
    </w:p>
    <w:p w:rsidR="00B05E77" w:rsidRPr="00B17568" w:rsidRDefault="00B17568" w:rsidP="00B175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B17568">
        <w:rPr>
          <w:rFonts w:ascii="Times New Roman" w:hAnsi="Times New Roman" w:cs="Times New Roman"/>
          <w:sz w:val="28"/>
          <w:szCs w:val="28"/>
        </w:rPr>
        <w:t>документы,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</w:r>
      <w:proofErr w:type="gramEnd"/>
    </w:p>
    <w:p w:rsidR="00127549" w:rsidRPr="001A336D" w:rsidRDefault="00127549" w:rsidP="00B17568">
      <w:pPr>
        <w:pStyle w:val="20"/>
        <w:shd w:val="clear" w:color="auto" w:fill="auto"/>
        <w:tabs>
          <w:tab w:val="left" w:pos="1599"/>
        </w:tabs>
        <w:suppressAutoHyphens/>
        <w:spacing w:line="322" w:lineRule="exact"/>
        <w:ind w:firstLine="567"/>
        <w:jc w:val="both"/>
        <w:rPr>
          <w:bCs/>
          <w:sz w:val="28"/>
          <w:szCs w:val="28"/>
        </w:rPr>
      </w:pPr>
      <w:r w:rsidRPr="001A336D">
        <w:rPr>
          <w:sz w:val="28"/>
          <w:szCs w:val="28"/>
        </w:rPr>
        <w:t>2. Опубликовать настоящее постановление в «</w:t>
      </w:r>
      <w:proofErr w:type="spellStart"/>
      <w:r w:rsidRPr="001A336D">
        <w:rPr>
          <w:sz w:val="28"/>
          <w:szCs w:val="28"/>
        </w:rPr>
        <w:t>Спецвыпуск</w:t>
      </w:r>
      <w:proofErr w:type="spellEnd"/>
      <w:r w:rsidRPr="001A336D">
        <w:rPr>
          <w:sz w:val="28"/>
          <w:szCs w:val="28"/>
        </w:rPr>
        <w:t xml:space="preserve"> Жигалово» и разместить на официальном сайте Жигаловского муниципального </w:t>
      </w:r>
      <w:r w:rsidRPr="001A336D">
        <w:rPr>
          <w:sz w:val="28"/>
          <w:szCs w:val="28"/>
        </w:rPr>
        <w:lastRenderedPageBreak/>
        <w:t xml:space="preserve">образования в сети Интернет. </w:t>
      </w:r>
    </w:p>
    <w:p w:rsidR="00127549" w:rsidRPr="00934B70" w:rsidRDefault="00127549" w:rsidP="0012754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3</w:t>
      </w:r>
      <w:r w:rsidRPr="00934B70">
        <w:rPr>
          <w:rFonts w:ascii="Times New Roman" w:hAnsi="Times New Roman" w:cs="Times New Roman"/>
          <w:bCs/>
          <w:kern w:val="2"/>
          <w:sz w:val="28"/>
          <w:szCs w:val="28"/>
        </w:rPr>
        <w:t xml:space="preserve">. Настоящее постановление </w:t>
      </w:r>
      <w:r w:rsidRPr="00934B70">
        <w:rPr>
          <w:rFonts w:ascii="Times New Roman" w:hAnsi="Times New Roman" w:cs="Times New Roman"/>
          <w:kern w:val="2"/>
          <w:sz w:val="28"/>
          <w:szCs w:val="28"/>
        </w:rPr>
        <w:t>вступает в силу после его официального опубликования.</w:t>
      </w:r>
    </w:p>
    <w:p w:rsidR="00127549" w:rsidRPr="00934B70" w:rsidRDefault="00127549" w:rsidP="00127549">
      <w:pPr>
        <w:autoSpaceDE w:val="0"/>
        <w:autoSpaceDN w:val="0"/>
        <w:adjustRightInd w:val="0"/>
        <w:rPr>
          <w:rFonts w:ascii="Times New Roman" w:eastAsia="Times New Roman" w:hAnsi="Times New Roman"/>
          <w:kern w:val="2"/>
          <w:sz w:val="28"/>
          <w:szCs w:val="28"/>
        </w:rPr>
      </w:pPr>
    </w:p>
    <w:p w:rsidR="00127549" w:rsidRPr="00934B70" w:rsidRDefault="00127549" w:rsidP="00127549">
      <w:pPr>
        <w:autoSpaceDE w:val="0"/>
        <w:autoSpaceDN w:val="0"/>
        <w:adjustRightInd w:val="0"/>
        <w:rPr>
          <w:rFonts w:ascii="Times New Roman" w:eastAsia="Times New Roman" w:hAnsi="Times New Roman"/>
          <w:kern w:val="2"/>
          <w:sz w:val="28"/>
          <w:szCs w:val="28"/>
        </w:rPr>
      </w:pPr>
      <w:r w:rsidRPr="00934B70">
        <w:rPr>
          <w:rFonts w:ascii="Times New Roman" w:eastAsia="Times New Roman" w:hAnsi="Times New Roman"/>
          <w:kern w:val="2"/>
          <w:sz w:val="28"/>
          <w:szCs w:val="28"/>
        </w:rPr>
        <w:t>Глава Жигаловского</w:t>
      </w:r>
    </w:p>
    <w:p w:rsidR="00127549" w:rsidRPr="00934B70" w:rsidRDefault="00127549" w:rsidP="00127549">
      <w:pPr>
        <w:autoSpaceDE w:val="0"/>
        <w:autoSpaceDN w:val="0"/>
        <w:adjustRightInd w:val="0"/>
        <w:rPr>
          <w:rFonts w:ascii="Times New Roman" w:eastAsia="Times New Roman" w:hAnsi="Times New Roman"/>
          <w:kern w:val="2"/>
          <w:sz w:val="28"/>
          <w:szCs w:val="28"/>
        </w:rPr>
      </w:pPr>
      <w:r w:rsidRPr="00934B70">
        <w:rPr>
          <w:rFonts w:ascii="Times New Roman" w:eastAsia="Times New Roman" w:hAnsi="Times New Roman"/>
          <w:kern w:val="2"/>
          <w:sz w:val="28"/>
          <w:szCs w:val="28"/>
        </w:rPr>
        <w:t xml:space="preserve">муниципального образования                                     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                    </w:t>
      </w:r>
      <w:r w:rsidRPr="00934B70">
        <w:rPr>
          <w:rFonts w:ascii="Times New Roman" w:eastAsia="Times New Roman" w:hAnsi="Times New Roman"/>
          <w:kern w:val="2"/>
          <w:sz w:val="28"/>
          <w:szCs w:val="28"/>
        </w:rPr>
        <w:t xml:space="preserve">     Д.А. </w:t>
      </w:r>
      <w:proofErr w:type="spellStart"/>
      <w:r w:rsidRPr="00934B70">
        <w:rPr>
          <w:rFonts w:ascii="Times New Roman" w:eastAsia="Times New Roman" w:hAnsi="Times New Roman"/>
          <w:kern w:val="2"/>
          <w:sz w:val="28"/>
          <w:szCs w:val="28"/>
        </w:rPr>
        <w:t>Лунёв</w:t>
      </w:r>
      <w:proofErr w:type="spellEnd"/>
      <w:r w:rsidR="00C30D26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</w:p>
    <w:p w:rsidR="00127549" w:rsidRDefault="00127549" w:rsidP="00127549">
      <w:pPr>
        <w:pStyle w:val="60"/>
        <w:shd w:val="clear" w:color="auto" w:fill="auto"/>
        <w:spacing w:before="0"/>
        <w:ind w:firstLine="0"/>
      </w:pPr>
    </w:p>
    <w:p w:rsidR="00127549" w:rsidRDefault="00127549" w:rsidP="00127549">
      <w:pPr>
        <w:pStyle w:val="60"/>
        <w:shd w:val="clear" w:color="auto" w:fill="auto"/>
        <w:spacing w:before="0"/>
        <w:ind w:firstLine="0"/>
      </w:pPr>
    </w:p>
    <w:p w:rsidR="007A34F5" w:rsidRDefault="007A34F5"/>
    <w:sectPr w:rsidR="007A3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854"/>
    <w:multiLevelType w:val="multilevel"/>
    <w:tmpl w:val="520898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30B00960"/>
    <w:multiLevelType w:val="hybridMultilevel"/>
    <w:tmpl w:val="53CA04A8"/>
    <w:lvl w:ilvl="0" w:tplc="325A1D0A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D1"/>
    <w:rsid w:val="00127549"/>
    <w:rsid w:val="001A336D"/>
    <w:rsid w:val="002440CC"/>
    <w:rsid w:val="003C05A1"/>
    <w:rsid w:val="00427A95"/>
    <w:rsid w:val="00544003"/>
    <w:rsid w:val="006F4D87"/>
    <w:rsid w:val="00783FEA"/>
    <w:rsid w:val="007A34F5"/>
    <w:rsid w:val="007E36D1"/>
    <w:rsid w:val="008C5811"/>
    <w:rsid w:val="00B05E77"/>
    <w:rsid w:val="00B17568"/>
    <w:rsid w:val="00C30D26"/>
    <w:rsid w:val="00D32473"/>
    <w:rsid w:val="00E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754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275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2754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12754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7549"/>
    <w:pPr>
      <w:shd w:val="clear" w:color="auto" w:fill="FFFFFF"/>
      <w:spacing w:line="323" w:lineRule="exact"/>
      <w:ind w:hanging="20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60">
    <w:name w:val="Основной текст (6)"/>
    <w:basedOn w:val="a"/>
    <w:link w:val="6"/>
    <w:rsid w:val="00127549"/>
    <w:pPr>
      <w:shd w:val="clear" w:color="auto" w:fill="FFFFFF"/>
      <w:spacing w:before="640" w:line="322" w:lineRule="exact"/>
      <w:ind w:hanging="9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127549"/>
    <w:pPr>
      <w:shd w:val="clear" w:color="auto" w:fill="FFFFFF"/>
      <w:spacing w:after="200" w:line="322" w:lineRule="exact"/>
      <w:ind w:hanging="2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1">
    <w:name w:val="Сетка таблицы1"/>
    <w:basedOn w:val="a1"/>
    <w:next w:val="a3"/>
    <w:uiPriority w:val="59"/>
    <w:rsid w:val="0012754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27549"/>
    <w:rPr>
      <w:color w:val="0000FF"/>
      <w:u w:val="single"/>
    </w:rPr>
  </w:style>
  <w:style w:type="table" w:styleId="a3">
    <w:name w:val="Table Grid"/>
    <w:basedOn w:val="a1"/>
    <w:uiPriority w:val="59"/>
    <w:rsid w:val="00127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75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549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No Spacing"/>
    <w:uiPriority w:val="1"/>
    <w:qFormat/>
    <w:rsid w:val="00C30D2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s1">
    <w:name w:val="s_1"/>
    <w:basedOn w:val="a"/>
    <w:rsid w:val="00B05E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754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275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2754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12754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7549"/>
    <w:pPr>
      <w:shd w:val="clear" w:color="auto" w:fill="FFFFFF"/>
      <w:spacing w:line="323" w:lineRule="exact"/>
      <w:ind w:hanging="20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60">
    <w:name w:val="Основной текст (6)"/>
    <w:basedOn w:val="a"/>
    <w:link w:val="6"/>
    <w:rsid w:val="00127549"/>
    <w:pPr>
      <w:shd w:val="clear" w:color="auto" w:fill="FFFFFF"/>
      <w:spacing w:before="640" w:line="322" w:lineRule="exact"/>
      <w:ind w:hanging="9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127549"/>
    <w:pPr>
      <w:shd w:val="clear" w:color="auto" w:fill="FFFFFF"/>
      <w:spacing w:after="200" w:line="322" w:lineRule="exact"/>
      <w:ind w:hanging="2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1">
    <w:name w:val="Сетка таблицы1"/>
    <w:basedOn w:val="a1"/>
    <w:next w:val="a3"/>
    <w:uiPriority w:val="59"/>
    <w:rsid w:val="0012754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27549"/>
    <w:rPr>
      <w:color w:val="0000FF"/>
      <w:u w:val="single"/>
    </w:rPr>
  </w:style>
  <w:style w:type="table" w:styleId="a3">
    <w:name w:val="Table Grid"/>
    <w:basedOn w:val="a1"/>
    <w:uiPriority w:val="59"/>
    <w:rsid w:val="00127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75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549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No Spacing"/>
    <w:uiPriority w:val="1"/>
    <w:qFormat/>
    <w:rsid w:val="00C30D2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s1">
    <w:name w:val="s_1"/>
    <w:basedOn w:val="a"/>
    <w:rsid w:val="00B05E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74374-3CAB-4E19-A6E9-BED8D9F6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18</cp:revision>
  <dcterms:created xsi:type="dcterms:W3CDTF">2024-09-13T05:16:00Z</dcterms:created>
  <dcterms:modified xsi:type="dcterms:W3CDTF">2024-10-07T02:53:00Z</dcterms:modified>
</cp:coreProperties>
</file>