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167" w:type="dxa"/>
        <w:tblLook w:val="00A0" w:firstRow="1" w:lastRow="0" w:firstColumn="1" w:lastColumn="0" w:noHBand="0" w:noVBand="0"/>
      </w:tblPr>
      <w:tblGrid>
        <w:gridCol w:w="5083"/>
        <w:gridCol w:w="5084"/>
      </w:tblGrid>
      <w:tr w:rsidR="002663F3" w:rsidRPr="00D772D6" w:rsidTr="009D3D7F">
        <w:trPr>
          <w:trHeight w:val="1514"/>
        </w:trPr>
        <w:tc>
          <w:tcPr>
            <w:tcW w:w="10167" w:type="dxa"/>
            <w:gridSpan w:val="2"/>
          </w:tcPr>
          <w:p w:rsidR="002663F3" w:rsidRPr="00D772D6" w:rsidRDefault="002663F3" w:rsidP="009D3D7F">
            <w:pPr>
              <w:tabs>
                <w:tab w:val="left" w:pos="1560"/>
              </w:tabs>
              <w:spacing w:before="100" w:beforeAutospacing="1"/>
              <w:ind w:firstLine="709"/>
              <w:jc w:val="center"/>
              <w:rPr>
                <w:b/>
              </w:rPr>
            </w:pPr>
            <w:bookmarkStart w:id="0" w:name="_GoBack"/>
            <w:bookmarkEnd w:id="0"/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663F3" w:rsidRPr="00F83429" w:rsidTr="009D3D7F">
        <w:trPr>
          <w:trHeight w:val="509"/>
        </w:trPr>
        <w:tc>
          <w:tcPr>
            <w:tcW w:w="5083" w:type="dxa"/>
          </w:tcPr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2663F3" w:rsidRPr="00F83429" w:rsidRDefault="00EB3A3C" w:rsidP="00E833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  <w:r w:rsidR="00E83368">
              <w:rPr>
                <w:b/>
                <w:bCs/>
                <w:color w:val="000000" w:themeColor="text1"/>
              </w:rPr>
              <w:t>.09.</w:t>
            </w:r>
            <w:r w:rsidR="00B52D25">
              <w:rPr>
                <w:b/>
                <w:bCs/>
                <w:color w:val="000000" w:themeColor="text1"/>
              </w:rPr>
              <w:t>201</w:t>
            </w:r>
            <w:r w:rsidR="00F36938">
              <w:rPr>
                <w:b/>
                <w:bCs/>
                <w:color w:val="000000" w:themeColor="text1"/>
              </w:rPr>
              <w:t>8</w:t>
            </w:r>
            <w:r w:rsidR="002663F3" w:rsidRPr="00F83429">
              <w:rPr>
                <w:b/>
                <w:bCs/>
                <w:color w:val="000000" w:themeColor="text1"/>
              </w:rPr>
              <w:t xml:space="preserve"> г. № </w:t>
            </w:r>
            <w:r>
              <w:rPr>
                <w:b/>
                <w:bCs/>
                <w:color w:val="000000" w:themeColor="text1"/>
              </w:rPr>
              <w:t>40</w:t>
            </w:r>
            <w:r w:rsidR="002663F3" w:rsidRPr="00F834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84" w:type="dxa"/>
          </w:tcPr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:rsidR="002663F3" w:rsidRPr="00F83429" w:rsidRDefault="002663F3" w:rsidP="00CF1DDF"/>
    <w:p w:rsidR="006E3C27" w:rsidRPr="006E3C27" w:rsidRDefault="006E3C27" w:rsidP="006E3C27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6E3C27">
        <w:rPr>
          <w:b/>
          <w:bCs/>
        </w:rPr>
        <w:t xml:space="preserve">Об утверждении муниципальной </w:t>
      </w:r>
    </w:p>
    <w:p w:rsidR="006E3C27" w:rsidRPr="006E3C27" w:rsidRDefault="006E3C27" w:rsidP="006E3C27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6E3C27">
        <w:rPr>
          <w:b/>
          <w:bCs/>
        </w:rPr>
        <w:t xml:space="preserve">программы "Территориальное </w:t>
      </w:r>
    </w:p>
    <w:p w:rsidR="006E3C27" w:rsidRPr="006E3C27" w:rsidRDefault="006E3C27" w:rsidP="006E3C27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6E3C27">
        <w:rPr>
          <w:b/>
          <w:bCs/>
        </w:rPr>
        <w:t>развитие Жигаловского муниципального</w:t>
      </w:r>
    </w:p>
    <w:p w:rsidR="006E3C27" w:rsidRPr="006E3C27" w:rsidRDefault="006E3C27" w:rsidP="006E3C27">
      <w:pPr>
        <w:jc w:val="both"/>
        <w:rPr>
          <w:b/>
        </w:rPr>
      </w:pPr>
      <w:r>
        <w:rPr>
          <w:b/>
          <w:bCs/>
        </w:rPr>
        <w:t xml:space="preserve">              </w:t>
      </w:r>
      <w:r w:rsidRPr="006E3C27">
        <w:rPr>
          <w:b/>
          <w:bCs/>
        </w:rPr>
        <w:t>образования</w:t>
      </w:r>
      <w:r>
        <w:rPr>
          <w:b/>
          <w:bCs/>
        </w:rPr>
        <w:t xml:space="preserve"> </w:t>
      </w:r>
      <w:r w:rsidRPr="006E3C27">
        <w:rPr>
          <w:b/>
          <w:bCs/>
        </w:rPr>
        <w:t xml:space="preserve"> </w:t>
      </w:r>
      <w:r>
        <w:rPr>
          <w:b/>
          <w:bCs/>
        </w:rPr>
        <w:t xml:space="preserve">на период </w:t>
      </w:r>
      <w:r w:rsidRPr="006E3C27">
        <w:rPr>
          <w:b/>
          <w:bCs/>
        </w:rPr>
        <w:t>2019-2021 года</w:t>
      </w:r>
      <w:r>
        <w:rPr>
          <w:b/>
          <w:bCs/>
        </w:rPr>
        <w:t>»</w:t>
      </w:r>
    </w:p>
    <w:p w:rsidR="00CF1DDF" w:rsidRPr="00F476B8" w:rsidRDefault="00CF1DDF" w:rsidP="00CF1DDF">
      <w:pPr>
        <w:jc w:val="both"/>
        <w:rPr>
          <w:b/>
          <w:sz w:val="28"/>
          <w:szCs w:val="28"/>
        </w:rPr>
      </w:pPr>
    </w:p>
    <w:p w:rsidR="00CF1DDF" w:rsidRPr="006B0034" w:rsidRDefault="00CF1DDF" w:rsidP="00CF1DDF">
      <w:pPr>
        <w:rPr>
          <w:sz w:val="22"/>
          <w:szCs w:val="22"/>
        </w:rPr>
      </w:pPr>
    </w:p>
    <w:p w:rsidR="002C0B2D" w:rsidRDefault="00CF1DDF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7026">
        <w:rPr>
          <w:sz w:val="28"/>
          <w:szCs w:val="28"/>
        </w:rPr>
        <w:t>В соответствии со статьей 179 Бюджетного кодекса Российской Федерации, Федерал</w:t>
      </w:r>
      <w:r>
        <w:rPr>
          <w:sz w:val="28"/>
          <w:szCs w:val="28"/>
        </w:rPr>
        <w:t>ьным законом от 06.10.2003 года №</w:t>
      </w:r>
      <w:r w:rsidRPr="0056702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11E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69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7026">
        <w:rPr>
          <w:sz w:val="28"/>
          <w:szCs w:val="28"/>
        </w:rPr>
        <w:t xml:space="preserve"> Устава </w:t>
      </w:r>
      <w:r w:rsidR="002F1EBE">
        <w:rPr>
          <w:sz w:val="28"/>
          <w:szCs w:val="28"/>
        </w:rPr>
        <w:t>Жигаловского</w:t>
      </w:r>
      <w:r w:rsidRPr="00567026">
        <w:rPr>
          <w:sz w:val="28"/>
          <w:szCs w:val="28"/>
        </w:rPr>
        <w:t xml:space="preserve"> муниципального образования, </w:t>
      </w:r>
      <w:hyperlink r:id="rId9" w:history="1">
        <w:r w:rsidR="006E3C27" w:rsidRPr="006E3C27">
          <w:rPr>
            <w:rStyle w:val="ae"/>
            <w:color w:val="auto"/>
            <w:sz w:val="28"/>
            <w:szCs w:val="28"/>
            <w:u w:val="none"/>
          </w:rPr>
          <w:t>статьей 14 Федерального закона от 06.10.2003 № 131-ФЗ "Об общих принципах организации местного самоуправления в Российской Федерации"</w:t>
        </w:r>
      </w:hyperlink>
      <w:r w:rsidR="006E3C27" w:rsidRPr="006E3C27">
        <w:rPr>
          <w:sz w:val="28"/>
          <w:szCs w:val="28"/>
        </w:rPr>
        <w:t>, </w:t>
      </w:r>
      <w:hyperlink r:id="rId10" w:history="1">
        <w:r w:rsidR="006E3C27" w:rsidRPr="006E3C27">
          <w:rPr>
            <w:rStyle w:val="ae"/>
            <w:color w:val="auto"/>
            <w:sz w:val="28"/>
            <w:szCs w:val="28"/>
            <w:u w:val="none"/>
          </w:rPr>
          <w:t>статьей 8 Градостроительного кодекса Российской Федерации</w:t>
        </w:r>
      </w:hyperlink>
      <w:r w:rsidR="006E3C27">
        <w:rPr>
          <w:sz w:val="28"/>
          <w:szCs w:val="28"/>
        </w:rPr>
        <w:t>, Уставом Жигаловского муниципального образования,</w:t>
      </w:r>
    </w:p>
    <w:p w:rsidR="002C0B2D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1DDF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DDF" w:rsidRPr="00567026">
        <w:rPr>
          <w:sz w:val="28"/>
          <w:szCs w:val="28"/>
        </w:rPr>
        <w:t xml:space="preserve">дминистрация </w:t>
      </w:r>
      <w:r w:rsidR="002F1EBE">
        <w:rPr>
          <w:sz w:val="28"/>
          <w:szCs w:val="28"/>
        </w:rPr>
        <w:t>Жигаловского</w:t>
      </w:r>
      <w:r w:rsidR="00CF1DDF">
        <w:rPr>
          <w:sz w:val="28"/>
          <w:szCs w:val="28"/>
        </w:rPr>
        <w:t xml:space="preserve"> муниципального образования</w:t>
      </w:r>
      <w:r w:rsidR="00CF1DDF" w:rsidRPr="00567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2C0B2D" w:rsidRPr="00567026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C27" w:rsidRPr="006E3C27" w:rsidRDefault="00853595" w:rsidP="006E3C2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6E3C27">
        <w:rPr>
          <w:sz w:val="28"/>
          <w:szCs w:val="28"/>
        </w:rPr>
        <w:t>Утвердить</w:t>
      </w:r>
      <w:r w:rsidR="00CF1DDF" w:rsidRPr="006E3C27">
        <w:rPr>
          <w:sz w:val="28"/>
          <w:szCs w:val="28"/>
        </w:rPr>
        <w:t xml:space="preserve"> программу </w:t>
      </w:r>
      <w:r w:rsidR="006E3C27" w:rsidRPr="006E3C27">
        <w:rPr>
          <w:bCs/>
          <w:sz w:val="28"/>
          <w:szCs w:val="28"/>
        </w:rPr>
        <w:t>"Территориальное развитие Жигаловского муниципального</w:t>
      </w:r>
      <w:r w:rsidR="006E3C27" w:rsidRPr="006E3C27">
        <w:rPr>
          <w:rFonts w:asciiTheme="minorHAnsi" w:hAnsiTheme="minorHAnsi"/>
          <w:bCs/>
          <w:sz w:val="28"/>
          <w:szCs w:val="28"/>
        </w:rPr>
        <w:t xml:space="preserve"> </w:t>
      </w:r>
      <w:r w:rsidR="006E3C27" w:rsidRPr="006E3C27">
        <w:rPr>
          <w:bCs/>
          <w:sz w:val="28"/>
          <w:szCs w:val="28"/>
        </w:rPr>
        <w:t xml:space="preserve"> образования  </w:t>
      </w:r>
      <w:r w:rsidR="006E3C27" w:rsidRPr="006E3C27">
        <w:rPr>
          <w:rFonts w:ascii="Times New Roman" w:hAnsi="Times New Roman"/>
          <w:bCs/>
          <w:sz w:val="28"/>
          <w:szCs w:val="28"/>
        </w:rPr>
        <w:t>на период 2019</w:t>
      </w:r>
      <w:r w:rsidR="006E3C27" w:rsidRPr="006E3C27">
        <w:rPr>
          <w:bCs/>
          <w:sz w:val="28"/>
          <w:szCs w:val="28"/>
        </w:rPr>
        <w:t>-2021 года»</w:t>
      </w:r>
      <w:r w:rsidR="006E3C27">
        <w:rPr>
          <w:rFonts w:asciiTheme="minorHAnsi" w:hAnsiTheme="minorHAnsi"/>
          <w:bCs/>
          <w:sz w:val="28"/>
          <w:szCs w:val="28"/>
        </w:rPr>
        <w:t>.</w:t>
      </w:r>
    </w:p>
    <w:p w:rsidR="00CF1DDF" w:rsidRPr="006E3C27" w:rsidRDefault="00CF1DDF" w:rsidP="006E3C2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3C27">
        <w:rPr>
          <w:rFonts w:ascii="Times New Roman" w:hAnsi="Times New Roman"/>
          <w:sz w:val="28"/>
          <w:szCs w:val="28"/>
        </w:rPr>
        <w:t xml:space="preserve">Финансовому отделу администрации </w:t>
      </w:r>
      <w:r w:rsidR="002F1EBE" w:rsidRPr="006E3C27">
        <w:rPr>
          <w:rFonts w:ascii="Times New Roman" w:hAnsi="Times New Roman"/>
          <w:sz w:val="28"/>
          <w:szCs w:val="28"/>
        </w:rPr>
        <w:t>Жигаловского</w:t>
      </w:r>
      <w:r w:rsidRPr="006E3C27">
        <w:rPr>
          <w:rFonts w:ascii="Times New Roman" w:hAnsi="Times New Roman"/>
          <w:sz w:val="28"/>
          <w:szCs w:val="28"/>
        </w:rPr>
        <w:t xml:space="preserve"> муниципального образования (</w:t>
      </w:r>
      <w:r w:rsidR="002F1EBE" w:rsidRPr="006E3C27">
        <w:rPr>
          <w:rFonts w:ascii="Times New Roman" w:hAnsi="Times New Roman"/>
          <w:sz w:val="28"/>
          <w:szCs w:val="28"/>
        </w:rPr>
        <w:t>Федотовой О.В.</w:t>
      </w:r>
      <w:r w:rsidRPr="006E3C27">
        <w:rPr>
          <w:rFonts w:ascii="Times New Roman" w:hAnsi="Times New Roman"/>
          <w:sz w:val="28"/>
          <w:szCs w:val="28"/>
        </w:rPr>
        <w:t xml:space="preserve">), внести соответствующие изменения в бюджет </w:t>
      </w:r>
      <w:r w:rsidR="002F1EBE" w:rsidRPr="006E3C27">
        <w:rPr>
          <w:rFonts w:ascii="Times New Roman" w:hAnsi="Times New Roman"/>
          <w:sz w:val="28"/>
          <w:szCs w:val="28"/>
        </w:rPr>
        <w:t>Жигаловского</w:t>
      </w:r>
      <w:r w:rsidRPr="006E3C2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CF1DDF" w:rsidRPr="00DF1A85" w:rsidRDefault="00DF1A85" w:rsidP="00DF1A85">
      <w:pPr>
        <w:pStyle w:val="af"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1A85">
        <w:rPr>
          <w:rFonts w:ascii="Times New Roman" w:hAnsi="Times New Roman"/>
          <w:sz w:val="28"/>
          <w:szCs w:val="28"/>
        </w:rPr>
        <w:t>Общему отдел</w:t>
      </w:r>
      <w:r>
        <w:rPr>
          <w:rFonts w:ascii="Times New Roman" w:hAnsi="Times New Roman"/>
          <w:sz w:val="28"/>
          <w:szCs w:val="28"/>
        </w:rPr>
        <w:t>у</w:t>
      </w:r>
      <w:r w:rsidRPr="00DF1A85">
        <w:rPr>
          <w:rFonts w:ascii="Times New Roman" w:hAnsi="Times New Roman"/>
          <w:sz w:val="28"/>
          <w:szCs w:val="28"/>
        </w:rPr>
        <w:t xml:space="preserve"> Администрации Жигаловского МО (Ю.В. Кисляковой) опубликовать настоящее постановление в «Спецвыпуск Жигалово» и разместить на официальном сайте Жигаловского муниципального образования в сети Интернет</w:t>
      </w:r>
      <w:r w:rsidR="00CF1DDF" w:rsidRPr="00DF1A85">
        <w:rPr>
          <w:rFonts w:ascii="Times New Roman" w:hAnsi="Times New Roman"/>
          <w:sz w:val="28"/>
          <w:szCs w:val="28"/>
        </w:rPr>
        <w:t>.</w:t>
      </w:r>
      <w:r w:rsidRPr="00DF1A85">
        <w:rPr>
          <w:rFonts w:ascii="Times New Roman" w:hAnsi="Times New Roman"/>
          <w:sz w:val="28"/>
          <w:szCs w:val="28"/>
        </w:rPr>
        <w:t xml:space="preserve"> </w:t>
      </w:r>
    </w:p>
    <w:p w:rsidR="00CF1DDF" w:rsidRPr="00DF1A85" w:rsidRDefault="00CF1DDF" w:rsidP="006E3C27">
      <w:pPr>
        <w:pStyle w:val="af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1A85">
        <w:rPr>
          <w:rFonts w:ascii="Times New Roman" w:hAnsi="Times New Roman"/>
          <w:sz w:val="28"/>
          <w:szCs w:val="28"/>
        </w:rPr>
        <w:t>Настоящее постановление вступает в силу с 01.01.201</w:t>
      </w:r>
      <w:r w:rsidR="006E3C27" w:rsidRPr="00DF1A85">
        <w:rPr>
          <w:rFonts w:ascii="Times New Roman" w:hAnsi="Times New Roman"/>
          <w:sz w:val="28"/>
          <w:szCs w:val="28"/>
        </w:rPr>
        <w:t>9</w:t>
      </w:r>
      <w:r w:rsidRPr="00DF1A85">
        <w:rPr>
          <w:rFonts w:ascii="Times New Roman" w:hAnsi="Times New Roman"/>
          <w:sz w:val="28"/>
          <w:szCs w:val="28"/>
        </w:rPr>
        <w:t>г.</w:t>
      </w:r>
    </w:p>
    <w:p w:rsidR="006E3C27" w:rsidRPr="00DF1A85" w:rsidRDefault="006E3C27" w:rsidP="006E3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C27" w:rsidRPr="00DF1A85" w:rsidRDefault="006E3C27" w:rsidP="006E3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C27" w:rsidRPr="006E3C27" w:rsidRDefault="006E3C27" w:rsidP="006E3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DF" w:rsidRPr="006E3C27" w:rsidRDefault="00CF1DDF" w:rsidP="00CF1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DDF" w:rsidRPr="006E3C27" w:rsidRDefault="00B96EC8" w:rsidP="00CF1DDF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CF1DDF" w:rsidRPr="006E3C27">
        <w:rPr>
          <w:sz w:val="28"/>
          <w:szCs w:val="28"/>
        </w:rPr>
        <w:t xml:space="preserve"> </w:t>
      </w:r>
      <w:r w:rsidR="002F1EBE" w:rsidRPr="006E3C27">
        <w:rPr>
          <w:sz w:val="28"/>
          <w:szCs w:val="28"/>
        </w:rPr>
        <w:t>Жигаловского</w:t>
      </w:r>
      <w:r w:rsidR="00CF1DDF" w:rsidRPr="006E3C27">
        <w:rPr>
          <w:sz w:val="28"/>
          <w:szCs w:val="28"/>
        </w:rPr>
        <w:t xml:space="preserve"> </w:t>
      </w:r>
    </w:p>
    <w:p w:rsidR="006E3C27" w:rsidRDefault="00CF1DDF" w:rsidP="006E3C27">
      <w:pPr>
        <w:jc w:val="both"/>
        <w:rPr>
          <w:sz w:val="28"/>
          <w:szCs w:val="28"/>
        </w:rPr>
      </w:pPr>
      <w:r w:rsidRPr="006E3C27">
        <w:rPr>
          <w:sz w:val="28"/>
          <w:szCs w:val="28"/>
        </w:rPr>
        <w:t xml:space="preserve">муниципального образования                                             </w:t>
      </w:r>
      <w:r w:rsidR="00AA5791" w:rsidRPr="006E3C27">
        <w:rPr>
          <w:sz w:val="28"/>
          <w:szCs w:val="28"/>
        </w:rPr>
        <w:t xml:space="preserve">               </w:t>
      </w:r>
      <w:r w:rsidR="006E3C27">
        <w:rPr>
          <w:sz w:val="28"/>
          <w:szCs w:val="28"/>
        </w:rPr>
        <w:t>Д.</w:t>
      </w:r>
      <w:r w:rsidR="00B96EC8">
        <w:rPr>
          <w:sz w:val="28"/>
          <w:szCs w:val="28"/>
        </w:rPr>
        <w:t>Ю</w:t>
      </w:r>
      <w:r w:rsidR="006E3C27">
        <w:rPr>
          <w:sz w:val="28"/>
          <w:szCs w:val="28"/>
        </w:rPr>
        <w:t xml:space="preserve">. </w:t>
      </w:r>
      <w:r w:rsidR="00B96EC8">
        <w:rPr>
          <w:sz w:val="28"/>
          <w:szCs w:val="28"/>
        </w:rPr>
        <w:t>Стрелов</w:t>
      </w: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6E3C27" w:rsidRDefault="006E3C27" w:rsidP="006E3C27">
      <w:pPr>
        <w:jc w:val="both"/>
        <w:rPr>
          <w:sz w:val="28"/>
          <w:szCs w:val="28"/>
        </w:rPr>
      </w:pPr>
    </w:p>
    <w:p w:rsidR="00CF1DDF" w:rsidRDefault="00CF1DDF" w:rsidP="006E3C27">
      <w:pPr>
        <w:jc w:val="both"/>
      </w:pP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1DDF" w:rsidRPr="007C6F07" w:rsidRDefault="002F1EBE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Жигаловского</w:t>
      </w:r>
      <w:r w:rsidR="00CF1D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1DDF" w:rsidRDefault="00323306" w:rsidP="00CF1DDF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от  </w:t>
      </w:r>
      <w:r w:rsidR="00EB3A3C">
        <w:t>20.09.</w:t>
      </w:r>
      <w:r w:rsidR="006047E6" w:rsidRPr="0066570A">
        <w:t xml:space="preserve"> </w:t>
      </w:r>
      <w:r w:rsidR="00B23A13" w:rsidRPr="0066570A">
        <w:t>201</w:t>
      </w:r>
      <w:r w:rsidR="006E3C27">
        <w:t>8</w:t>
      </w:r>
      <w:r w:rsidR="00B23A13" w:rsidRPr="0066570A">
        <w:t>г.  №</w:t>
      </w:r>
      <w:r w:rsidR="006E3C27">
        <w:t xml:space="preserve"> _</w:t>
      </w:r>
      <w:r w:rsidR="00EB3A3C">
        <w:t>40</w:t>
      </w:r>
      <w:r w:rsidR="006E3C27">
        <w:t>_</w:t>
      </w:r>
      <w:r w:rsidR="00B23A13" w:rsidRPr="0066570A">
        <w:t xml:space="preserve"> </w:t>
      </w:r>
      <w:r w:rsidR="00CF1DDF">
        <w:t xml:space="preserve">                </w:t>
      </w:r>
    </w:p>
    <w:p w:rsidR="00CF1DDF" w:rsidRDefault="00CF1DDF" w:rsidP="00CF1DDF">
      <w:pPr>
        <w:ind w:left="720" w:firstLine="3969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tabs>
          <w:tab w:val="left" w:pos="6420"/>
        </w:tabs>
        <w:ind w:left="720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ab/>
      </w: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keepNext/>
        <w:jc w:val="center"/>
        <w:outlineLvl w:val="0"/>
        <w:rPr>
          <w:b/>
          <w:bCs/>
          <w:caps/>
          <w:kern w:val="32"/>
          <w:sz w:val="36"/>
          <w:szCs w:val="40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 </w:t>
      </w:r>
      <w:r w:rsidR="007839DD" w:rsidRPr="007839DD">
        <w:rPr>
          <w:b/>
          <w:bCs/>
          <w:caps/>
          <w:kern w:val="32"/>
          <w:sz w:val="36"/>
          <w:szCs w:val="40"/>
          <w:lang w:eastAsia="en-US"/>
        </w:rPr>
        <w:t xml:space="preserve">МУНИЦИПАЛЬНАЯ </w:t>
      </w:r>
      <w:r w:rsidRPr="007839DD">
        <w:rPr>
          <w:b/>
          <w:bCs/>
          <w:caps/>
          <w:kern w:val="32"/>
          <w:sz w:val="36"/>
          <w:szCs w:val="40"/>
          <w:lang w:eastAsia="en-US"/>
        </w:rPr>
        <w:t>программа</w:t>
      </w:r>
    </w:p>
    <w:p w:rsidR="00922967" w:rsidRDefault="00922967" w:rsidP="00CF1DDF">
      <w:pPr>
        <w:keepNext/>
        <w:jc w:val="center"/>
        <w:outlineLvl w:val="0"/>
        <w:rPr>
          <w:b/>
          <w:bCs/>
          <w:caps/>
          <w:kern w:val="32"/>
          <w:sz w:val="40"/>
          <w:szCs w:val="40"/>
          <w:lang w:eastAsia="en-US"/>
        </w:rPr>
      </w:pPr>
    </w:p>
    <w:p w:rsidR="00CF1DDF" w:rsidRDefault="006E3C27" w:rsidP="00CF1DDF">
      <w:pPr>
        <w:keepNext/>
        <w:jc w:val="center"/>
        <w:outlineLvl w:val="0"/>
        <w:rPr>
          <w:b/>
          <w:bCs/>
          <w:caps/>
          <w:kern w:val="32"/>
          <w:sz w:val="28"/>
          <w:szCs w:val="32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 ТЕРРИТОРИАЛЬНОЕ РАЗВИТИЕ </w:t>
      </w:r>
      <w:r w:rsidR="00C460F9">
        <w:rPr>
          <w:b/>
          <w:bCs/>
          <w:caps/>
          <w:kern w:val="32"/>
          <w:sz w:val="40"/>
          <w:szCs w:val="40"/>
          <w:lang w:eastAsia="en-US"/>
        </w:rPr>
        <w:t xml:space="preserve">ЖИГАЛОВСКОГО МУНИЦИПАЛЬНОГО ОБРАЗОВАНИЯ НА ПЕРИОД </w:t>
      </w:r>
      <w:r w:rsidR="00955EFE">
        <w:rPr>
          <w:b/>
          <w:bCs/>
          <w:caps/>
          <w:kern w:val="32"/>
          <w:sz w:val="40"/>
          <w:szCs w:val="40"/>
          <w:lang w:eastAsia="en-US"/>
        </w:rPr>
        <w:t xml:space="preserve"> 201</w:t>
      </w:r>
      <w:r w:rsidR="00C460F9">
        <w:rPr>
          <w:b/>
          <w:bCs/>
          <w:caps/>
          <w:kern w:val="32"/>
          <w:sz w:val="40"/>
          <w:szCs w:val="40"/>
          <w:lang w:eastAsia="en-US"/>
        </w:rPr>
        <w:t>9</w:t>
      </w:r>
      <w:r w:rsidR="00955EFE">
        <w:rPr>
          <w:b/>
          <w:bCs/>
          <w:caps/>
          <w:kern w:val="32"/>
          <w:sz w:val="40"/>
          <w:szCs w:val="40"/>
          <w:lang w:eastAsia="en-US"/>
        </w:rPr>
        <w:t>-202</w:t>
      </w:r>
      <w:r w:rsidR="00C460F9">
        <w:rPr>
          <w:b/>
          <w:bCs/>
          <w:caps/>
          <w:kern w:val="32"/>
          <w:sz w:val="40"/>
          <w:szCs w:val="40"/>
          <w:lang w:eastAsia="en-US"/>
        </w:rPr>
        <w:t>1</w:t>
      </w:r>
      <w:r w:rsidR="007839DD">
        <w:rPr>
          <w:b/>
          <w:bCs/>
          <w:caps/>
          <w:kern w:val="32"/>
          <w:sz w:val="40"/>
          <w:szCs w:val="40"/>
          <w:lang w:eastAsia="en-US"/>
        </w:rPr>
        <w:t xml:space="preserve"> ГОДА</w:t>
      </w: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60F9" w:rsidRDefault="00C460F9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60F9" w:rsidRDefault="00C460F9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60F9" w:rsidRDefault="00C460F9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60F9" w:rsidRDefault="00C460F9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60F9" w:rsidRDefault="00C460F9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60F9" w:rsidRDefault="00C460F9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AA5791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Жигалово</w:t>
      </w:r>
      <w:r w:rsidR="00CF1DDF">
        <w:rPr>
          <w:sz w:val="28"/>
          <w:szCs w:val="28"/>
        </w:rPr>
        <w:t>, 201</w:t>
      </w:r>
      <w:r w:rsidR="00F36938">
        <w:rPr>
          <w:sz w:val="28"/>
          <w:szCs w:val="28"/>
        </w:rPr>
        <w:t>8</w:t>
      </w:r>
      <w:r w:rsidR="00CF1DDF">
        <w:rPr>
          <w:sz w:val="28"/>
          <w:szCs w:val="28"/>
        </w:rPr>
        <w:t xml:space="preserve"> год</w:t>
      </w:r>
    </w:p>
    <w:p w:rsidR="007839DD" w:rsidRDefault="007839DD" w:rsidP="00CF1D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B3A3C" w:rsidRDefault="00EB3A3C" w:rsidP="00CF1D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F1DDF" w:rsidRPr="00F559E5" w:rsidRDefault="00CF1DDF" w:rsidP="00CF1D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59E5">
        <w:rPr>
          <w:b/>
          <w:sz w:val="28"/>
          <w:szCs w:val="28"/>
        </w:rPr>
        <w:t>ПАСПОРТ</w:t>
      </w:r>
    </w:p>
    <w:p w:rsidR="00CF1DDF" w:rsidRPr="00F559E5" w:rsidRDefault="00CF1DDF" w:rsidP="00CF1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59E5">
        <w:rPr>
          <w:b/>
          <w:sz w:val="28"/>
          <w:szCs w:val="28"/>
        </w:rPr>
        <w:t xml:space="preserve"> ПРОГРАММЫ</w:t>
      </w:r>
    </w:p>
    <w:p w:rsidR="00CF1DDF" w:rsidRPr="00BB515E" w:rsidRDefault="00C460F9" w:rsidP="00CF1D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0F9">
        <w:rPr>
          <w:bCs/>
          <w:sz w:val="28"/>
          <w:szCs w:val="28"/>
        </w:rPr>
        <w:t>"Территориальное развитие Жигаловского муниципального  образования  на период 2019-2021 года»</w:t>
      </w:r>
    </w:p>
    <w:p w:rsidR="00CF1DDF" w:rsidRPr="00BB515E" w:rsidRDefault="00CF1DDF" w:rsidP="00CF1DD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CF1DDF" w:rsidRPr="00F80681" w:rsidTr="002F1EBE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853595" w:rsidP="00EB3A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1DDF" w:rsidRPr="00F80681">
              <w:rPr>
                <w:rFonts w:hint="eastAsia"/>
                <w:sz w:val="28"/>
                <w:szCs w:val="28"/>
              </w:rPr>
              <w:t>рограмма</w:t>
            </w:r>
            <w:r w:rsidR="00CF1DDF" w:rsidRPr="00F80681">
              <w:rPr>
                <w:sz w:val="28"/>
                <w:szCs w:val="28"/>
              </w:rPr>
              <w:t xml:space="preserve"> </w:t>
            </w:r>
            <w:r w:rsidR="00C460F9" w:rsidRPr="00C460F9">
              <w:rPr>
                <w:bCs/>
                <w:sz w:val="28"/>
                <w:szCs w:val="28"/>
              </w:rPr>
              <w:t>"Территориальное развитие Жигаловского муниципального  образования  на период 2019-2021 года»</w:t>
            </w:r>
            <w:r w:rsidR="00CF1DDF" w:rsidRPr="00F80681">
              <w:rPr>
                <w:sz w:val="28"/>
                <w:szCs w:val="28"/>
              </w:rPr>
              <w:t xml:space="preserve"> (</w:t>
            </w:r>
            <w:r w:rsidR="00CF1DDF" w:rsidRPr="00F80681">
              <w:rPr>
                <w:rFonts w:hint="eastAsia"/>
                <w:sz w:val="28"/>
                <w:szCs w:val="28"/>
              </w:rPr>
              <w:t>далее</w:t>
            </w:r>
            <w:r w:rsidR="00CF1DDF" w:rsidRPr="00F80681">
              <w:rPr>
                <w:sz w:val="28"/>
                <w:szCs w:val="28"/>
              </w:rPr>
              <w:t xml:space="preserve"> – </w:t>
            </w:r>
            <w:r w:rsidR="00CF1DDF" w:rsidRPr="00F80681">
              <w:rPr>
                <w:rFonts w:hint="eastAsia"/>
                <w:sz w:val="28"/>
                <w:szCs w:val="28"/>
              </w:rPr>
              <w:t>муниципальная</w:t>
            </w:r>
            <w:r w:rsidR="00CF1DDF" w:rsidRPr="00F80681">
              <w:rPr>
                <w:sz w:val="28"/>
                <w:szCs w:val="28"/>
              </w:rPr>
              <w:t xml:space="preserve">  </w:t>
            </w:r>
            <w:r w:rsidR="00CF1DDF" w:rsidRPr="00F80681">
              <w:rPr>
                <w:rFonts w:hint="eastAsia"/>
                <w:sz w:val="28"/>
                <w:szCs w:val="28"/>
              </w:rPr>
              <w:t>программа</w:t>
            </w:r>
            <w:r w:rsidR="00CF1DDF" w:rsidRPr="00F80681">
              <w:rPr>
                <w:sz w:val="28"/>
                <w:szCs w:val="28"/>
              </w:rPr>
              <w:t>)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80681">
              <w:rPr>
                <w:sz w:val="28"/>
                <w:szCs w:val="28"/>
              </w:rPr>
              <w:t xml:space="preserve">Администрация </w:t>
            </w:r>
            <w:r w:rsidR="002F1EBE">
              <w:rPr>
                <w:sz w:val="28"/>
                <w:szCs w:val="28"/>
              </w:rPr>
              <w:t>Жигаловского</w:t>
            </w:r>
            <w:r w:rsidRPr="00F80681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D65AC1" w:rsidRDefault="00CF1DDF" w:rsidP="002F1EBE">
            <w:pPr>
              <w:rPr>
                <w:color w:val="000000"/>
                <w:sz w:val="28"/>
                <w:szCs w:val="28"/>
              </w:rPr>
            </w:pPr>
            <w:r w:rsidRPr="00D65AC1">
              <w:rPr>
                <w:color w:val="000000"/>
                <w:sz w:val="28"/>
                <w:szCs w:val="28"/>
              </w:rPr>
              <w:t xml:space="preserve">- </w:t>
            </w:r>
            <w:r w:rsidR="00791248">
              <w:rPr>
                <w:color w:val="000000"/>
                <w:sz w:val="28"/>
                <w:szCs w:val="28"/>
              </w:rPr>
              <w:t xml:space="preserve"> </w:t>
            </w:r>
            <w:r w:rsidRPr="00D65AC1">
              <w:rPr>
                <w:color w:val="000000"/>
                <w:sz w:val="28"/>
                <w:szCs w:val="28"/>
              </w:rPr>
              <w:t xml:space="preserve">Федеральный закон от 06 октября 2003 года </w:t>
            </w:r>
            <w:hyperlink r:id="rId11" w:history="1">
              <w:r w:rsidRPr="00D65AC1">
                <w:rPr>
                  <w:sz w:val="28"/>
                  <w:szCs w:val="28"/>
                </w:rPr>
                <w:t>№ 131-ФЗ</w:t>
              </w:r>
            </w:hyperlink>
            <w:r w:rsidRPr="00D65AC1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F1DDF" w:rsidRDefault="00CF1DDF" w:rsidP="007912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65AC1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="007912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91248" w:rsidRPr="007912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Закон Иркутской области</w:t>
            </w:r>
            <w:r w:rsidR="007912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791248" w:rsidRPr="007912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 28 декабря 2015 г. N 146-ОЗ</w:t>
            </w:r>
            <w:r w:rsidR="007912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91248" w:rsidRPr="007912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"О бесплатном предоставлении земельных участков в собственность граждан"</w:t>
            </w:r>
            <w:r w:rsidR="007912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:rsidR="00791248" w:rsidRDefault="00791248" w:rsidP="007912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- Генеральный план Жигаловского муниципального образования, утвержденный Решением Думы Жигаловского муниципального образования от 11.06.2013г. № 43</w:t>
            </w:r>
          </w:p>
          <w:p w:rsidR="00791248" w:rsidRPr="00F80681" w:rsidRDefault="00791248" w:rsidP="004074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-  </w:t>
            </w:r>
            <w:r w:rsidR="004074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Правила землепользования и застройки </w:t>
            </w:r>
            <w:r w:rsidR="004074F2" w:rsidRPr="004074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Жигаловского муниципального образования</w:t>
            </w:r>
            <w:r w:rsidR="004074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4074F2" w:rsidRPr="004074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утвержденны</w:t>
            </w:r>
            <w:r w:rsidR="004074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</w:t>
            </w:r>
            <w:r w:rsidR="004074F2" w:rsidRPr="004074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Решением Думы Жигаловского муниципального образован</w:t>
            </w:r>
            <w:r w:rsidR="004074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ия от 11.06.2013г. № 44</w:t>
            </w:r>
          </w:p>
        </w:tc>
      </w:tr>
      <w:tr w:rsidR="00CF1DDF" w:rsidRPr="00BB515E" w:rsidTr="004074F2">
        <w:trPr>
          <w:trHeight w:val="10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791248" w:rsidP="004074F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074F2">
              <w:rPr>
                <w:rFonts w:eastAsia="Calibri"/>
                <w:sz w:val="28"/>
                <w:szCs w:val="28"/>
                <w:lang w:eastAsia="en-US"/>
              </w:rPr>
              <w:t xml:space="preserve">Подготовка и формирование  земельного массива  для предоставления гражданам и </w:t>
            </w:r>
            <w:r w:rsidR="004074F2" w:rsidRPr="004074F2">
              <w:rPr>
                <w:rFonts w:eastAsia="Calibri"/>
                <w:sz w:val="28"/>
                <w:szCs w:val="28"/>
                <w:lang w:eastAsia="en-US"/>
              </w:rPr>
              <w:t>устранени</w:t>
            </w:r>
            <w:r w:rsidR="004074F2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4074F2" w:rsidRPr="004074F2">
              <w:rPr>
                <w:rFonts w:eastAsia="Calibri"/>
                <w:sz w:val="28"/>
                <w:szCs w:val="28"/>
                <w:lang w:eastAsia="en-US"/>
              </w:rPr>
              <w:t xml:space="preserve"> очереди </w:t>
            </w:r>
            <w:r w:rsidR="004074F2">
              <w:rPr>
                <w:rFonts w:eastAsia="Calibri"/>
                <w:sz w:val="28"/>
                <w:szCs w:val="28"/>
                <w:lang w:eastAsia="en-US"/>
              </w:rPr>
              <w:t>льготным категориям граждан.</w:t>
            </w:r>
          </w:p>
        </w:tc>
      </w:tr>
      <w:tr w:rsidR="00CF1DDF" w:rsidRPr="00BB515E" w:rsidTr="004074F2">
        <w:trPr>
          <w:trHeight w:val="295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4074F2" w:rsidRDefault="004074F2" w:rsidP="004074F2">
            <w:pPr>
              <w:pStyle w:val="af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40"/>
              <w:jc w:val="both"/>
              <w:rPr>
                <w:sz w:val="28"/>
                <w:szCs w:val="28"/>
              </w:rPr>
            </w:pPr>
            <w:r w:rsidRPr="004074F2">
              <w:rPr>
                <w:sz w:val="28"/>
                <w:szCs w:val="28"/>
              </w:rPr>
              <w:t>Создание условий для развития жилищного строительства.</w:t>
            </w:r>
            <w:r w:rsidRPr="004074F2">
              <w:rPr>
                <w:sz w:val="28"/>
                <w:szCs w:val="28"/>
              </w:rPr>
              <w:br/>
              <w:t xml:space="preserve">2. </w:t>
            </w:r>
            <w:r w:rsidR="00E85A25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4074F2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деятельности на территории Жигаловского муниципального</w:t>
            </w:r>
            <w:r w:rsidRPr="004074F2">
              <w:rPr>
                <w:sz w:val="28"/>
                <w:szCs w:val="28"/>
              </w:rPr>
              <w:t xml:space="preserve"> образования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074F2">
              <w:rPr>
                <w:sz w:val="28"/>
                <w:szCs w:val="28"/>
              </w:rPr>
              <w:t xml:space="preserve"> в соответствии с генеральным планом,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территории.</w:t>
            </w:r>
            <w:r w:rsidRPr="004074F2">
              <w:rPr>
                <w:sz w:val="28"/>
                <w:szCs w:val="28"/>
              </w:rPr>
              <w:br/>
            </w:r>
          </w:p>
        </w:tc>
      </w:tr>
      <w:tr w:rsidR="00CF1DDF" w:rsidRPr="00BB515E" w:rsidTr="002F1EBE">
        <w:trPr>
          <w:trHeight w:val="9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EA11F4" w:rsidRDefault="00CF1DDF" w:rsidP="00EB3A3C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  <w:highlight w:val="yellow"/>
              </w:rPr>
            </w:pPr>
            <w:r w:rsidRPr="000749C3">
              <w:rPr>
                <w:sz w:val="28"/>
                <w:szCs w:val="28"/>
              </w:rPr>
              <w:t>Период 201</w:t>
            </w:r>
            <w:r w:rsidR="004074F2">
              <w:rPr>
                <w:sz w:val="28"/>
                <w:szCs w:val="28"/>
              </w:rPr>
              <w:t>9</w:t>
            </w:r>
            <w:r w:rsidRPr="000749C3">
              <w:rPr>
                <w:sz w:val="28"/>
                <w:szCs w:val="28"/>
              </w:rPr>
              <w:t>-202</w:t>
            </w:r>
            <w:r w:rsidR="004074F2">
              <w:rPr>
                <w:sz w:val="28"/>
                <w:szCs w:val="28"/>
              </w:rPr>
              <w:t>1</w:t>
            </w:r>
            <w:r w:rsidRPr="000749C3">
              <w:rPr>
                <w:sz w:val="28"/>
                <w:szCs w:val="28"/>
              </w:rPr>
              <w:t xml:space="preserve"> год</w:t>
            </w:r>
            <w:r w:rsidR="00EB3A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F1DDF" w:rsidRPr="00BB515E" w:rsidTr="002F1EBE">
        <w:trPr>
          <w:trHeight w:val="149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B515E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е</w:t>
            </w:r>
            <w:r w:rsidRPr="00BB515E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BB5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Default="004074F2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D715B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  </w:t>
            </w:r>
            <w:r w:rsidR="00D715B5" w:rsidRPr="00D715B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культурно археологическое исследование</w:t>
            </w:r>
            <w:r w:rsidR="00D715B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D715B5" w:rsidRDefault="00D715B5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  </w:t>
            </w:r>
            <w:r w:rsidRPr="00D715B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проведения работ по разработке проекта планировки и межевания территории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D715B5" w:rsidRDefault="00D715B5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работы по внесению в ЕГРН сведений о территориальных зонах;</w:t>
            </w:r>
          </w:p>
          <w:p w:rsidR="00D715B5" w:rsidRDefault="00D715B5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внесение изменений в генеральный план Жигаловского МО;</w:t>
            </w:r>
          </w:p>
          <w:p w:rsidR="00D715B5" w:rsidRDefault="00D715B5" w:rsidP="00D71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внесение изменений в Правила землепользования и застройки Жигаловского МО;</w:t>
            </w:r>
          </w:p>
          <w:p w:rsidR="000B26EB" w:rsidRDefault="00416AE8" w:rsidP="00D71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="000B26EB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кадастровые работы</w:t>
            </w:r>
            <w:r w:rsidR="00D369B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, кадастровый учет объектов недвижимости и земельных участков.</w:t>
            </w:r>
          </w:p>
          <w:p w:rsidR="00416AE8" w:rsidRPr="00FA01C7" w:rsidRDefault="000B26EB" w:rsidP="00D715B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 оценка рыночной стоимости</w:t>
            </w:r>
            <w:r w:rsidR="00E85A25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земельных участков</w:t>
            </w:r>
          </w:p>
        </w:tc>
      </w:tr>
      <w:tr w:rsidR="00CF1DDF" w:rsidRPr="00BB515E" w:rsidTr="00E85A25">
        <w:trPr>
          <w:trHeight w:val="15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306" w:rsidRPr="009A0BE9" w:rsidRDefault="00323306" w:rsidP="00323306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9A0BE9">
              <w:rPr>
                <w:rFonts w:hint="eastAsia"/>
                <w:sz w:val="28"/>
                <w:szCs w:val="28"/>
              </w:rPr>
              <w:t>Общий</w:t>
            </w:r>
            <w:r w:rsidRPr="009A0BE9">
              <w:rPr>
                <w:sz w:val="28"/>
                <w:szCs w:val="28"/>
              </w:rPr>
              <w:t xml:space="preserve"> </w:t>
            </w:r>
            <w:r w:rsidRPr="009A0BE9">
              <w:rPr>
                <w:rFonts w:hint="eastAsia"/>
                <w:sz w:val="28"/>
                <w:szCs w:val="28"/>
              </w:rPr>
              <w:t>объем</w:t>
            </w:r>
            <w:r w:rsidRPr="009A0BE9">
              <w:rPr>
                <w:sz w:val="28"/>
                <w:szCs w:val="28"/>
              </w:rPr>
              <w:t xml:space="preserve"> </w:t>
            </w:r>
            <w:r w:rsidRPr="009A0BE9">
              <w:rPr>
                <w:rFonts w:hint="eastAsia"/>
                <w:sz w:val="28"/>
                <w:szCs w:val="28"/>
              </w:rPr>
              <w:t>финансирования</w:t>
            </w:r>
            <w:r w:rsidRPr="009A0BE9">
              <w:rPr>
                <w:sz w:val="28"/>
                <w:szCs w:val="28"/>
              </w:rPr>
              <w:t xml:space="preserve"> </w:t>
            </w:r>
            <w:r w:rsidRPr="009A0BE9">
              <w:rPr>
                <w:rFonts w:hint="eastAsia"/>
                <w:sz w:val="28"/>
                <w:szCs w:val="28"/>
              </w:rPr>
              <w:t>программы</w:t>
            </w:r>
            <w:r w:rsidRPr="009A0BE9">
              <w:rPr>
                <w:sz w:val="28"/>
                <w:szCs w:val="28"/>
              </w:rPr>
              <w:t xml:space="preserve"> </w:t>
            </w:r>
            <w:r w:rsidRPr="009A0BE9">
              <w:rPr>
                <w:rFonts w:hint="eastAsia"/>
                <w:sz w:val="28"/>
                <w:szCs w:val="28"/>
              </w:rPr>
              <w:t>составляет</w:t>
            </w:r>
            <w:r w:rsidRPr="009A0BE9">
              <w:rPr>
                <w:sz w:val="28"/>
                <w:szCs w:val="28"/>
              </w:rPr>
              <w:t xml:space="preserve"> </w:t>
            </w:r>
            <w:r w:rsidRPr="009A0BE9">
              <w:rPr>
                <w:b/>
                <w:sz w:val="28"/>
                <w:szCs w:val="28"/>
              </w:rPr>
              <w:t xml:space="preserve"> </w:t>
            </w:r>
            <w:r w:rsidR="00D715B5">
              <w:rPr>
                <w:b/>
                <w:sz w:val="28"/>
                <w:szCs w:val="28"/>
              </w:rPr>
              <w:t xml:space="preserve"> </w:t>
            </w:r>
            <w:r w:rsidRPr="009A0BE9">
              <w:rPr>
                <w:sz w:val="28"/>
                <w:szCs w:val="28"/>
              </w:rPr>
              <w:t xml:space="preserve"> </w:t>
            </w:r>
            <w:r w:rsidRPr="009A0BE9">
              <w:rPr>
                <w:rFonts w:hint="eastAsia"/>
                <w:sz w:val="28"/>
                <w:szCs w:val="28"/>
              </w:rPr>
              <w:t>тыс</w:t>
            </w:r>
            <w:r w:rsidRPr="009A0BE9">
              <w:rPr>
                <w:sz w:val="28"/>
                <w:szCs w:val="28"/>
              </w:rPr>
              <w:t xml:space="preserve">. </w:t>
            </w:r>
            <w:r w:rsidRPr="009A0BE9">
              <w:rPr>
                <w:rFonts w:hint="eastAsia"/>
                <w:sz w:val="28"/>
                <w:szCs w:val="28"/>
              </w:rPr>
              <w:t>руб</w:t>
            </w:r>
            <w:r w:rsidRPr="009A0BE9">
              <w:rPr>
                <w:sz w:val="28"/>
                <w:szCs w:val="28"/>
              </w:rPr>
              <w:t>.:</w:t>
            </w:r>
          </w:p>
          <w:p w:rsidR="00323306" w:rsidRPr="009A0BE9" w:rsidRDefault="00323306" w:rsidP="00323306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9A0BE9">
              <w:rPr>
                <w:sz w:val="28"/>
                <w:szCs w:val="28"/>
              </w:rPr>
              <w:t xml:space="preserve">2019 </w:t>
            </w:r>
            <w:r w:rsidRPr="009A0BE9">
              <w:rPr>
                <w:rFonts w:hint="eastAsia"/>
                <w:sz w:val="28"/>
                <w:szCs w:val="28"/>
              </w:rPr>
              <w:t>год</w:t>
            </w:r>
            <w:r w:rsidRPr="009A0BE9">
              <w:rPr>
                <w:sz w:val="28"/>
                <w:szCs w:val="28"/>
              </w:rPr>
              <w:t xml:space="preserve"> – </w:t>
            </w:r>
            <w:r w:rsidR="00E85A25">
              <w:rPr>
                <w:sz w:val="28"/>
                <w:szCs w:val="28"/>
              </w:rPr>
              <w:t xml:space="preserve">   </w:t>
            </w:r>
            <w:r w:rsidR="003A5E08">
              <w:rPr>
                <w:sz w:val="28"/>
                <w:szCs w:val="28"/>
              </w:rPr>
              <w:t>767</w:t>
            </w:r>
            <w:r w:rsidR="00E85A25">
              <w:rPr>
                <w:sz w:val="28"/>
                <w:szCs w:val="28"/>
              </w:rPr>
              <w:t xml:space="preserve">  </w:t>
            </w:r>
            <w:r w:rsidRPr="009A0BE9">
              <w:rPr>
                <w:sz w:val="28"/>
                <w:szCs w:val="28"/>
              </w:rPr>
              <w:t xml:space="preserve"> </w:t>
            </w:r>
            <w:r w:rsidRPr="009A0BE9">
              <w:rPr>
                <w:rFonts w:hint="eastAsia"/>
                <w:sz w:val="28"/>
                <w:szCs w:val="28"/>
              </w:rPr>
              <w:t>тыс</w:t>
            </w:r>
            <w:r w:rsidRPr="009A0BE9">
              <w:rPr>
                <w:sz w:val="28"/>
                <w:szCs w:val="28"/>
              </w:rPr>
              <w:t xml:space="preserve">. </w:t>
            </w:r>
            <w:r w:rsidRPr="009A0BE9">
              <w:rPr>
                <w:rFonts w:hint="eastAsia"/>
                <w:sz w:val="28"/>
                <w:szCs w:val="28"/>
              </w:rPr>
              <w:t>руб</w:t>
            </w:r>
            <w:r w:rsidRPr="009A0BE9">
              <w:rPr>
                <w:sz w:val="28"/>
                <w:szCs w:val="28"/>
              </w:rPr>
              <w:t>.;</w:t>
            </w:r>
          </w:p>
          <w:p w:rsidR="00323306" w:rsidRPr="009A0BE9" w:rsidRDefault="00323306" w:rsidP="00323306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9A0BE9">
              <w:rPr>
                <w:sz w:val="28"/>
                <w:szCs w:val="28"/>
              </w:rPr>
              <w:t xml:space="preserve">2020 </w:t>
            </w:r>
            <w:r w:rsidRPr="009A0BE9">
              <w:rPr>
                <w:rFonts w:hint="eastAsia"/>
                <w:sz w:val="28"/>
                <w:szCs w:val="28"/>
              </w:rPr>
              <w:t>год</w:t>
            </w:r>
            <w:r w:rsidR="00E85A25">
              <w:rPr>
                <w:sz w:val="28"/>
                <w:szCs w:val="28"/>
              </w:rPr>
              <w:t xml:space="preserve"> –    </w:t>
            </w:r>
            <w:r w:rsidR="00EF55D5">
              <w:rPr>
                <w:sz w:val="28"/>
                <w:szCs w:val="28"/>
              </w:rPr>
              <w:t>569</w:t>
            </w:r>
            <w:r w:rsidRPr="009A0BE9">
              <w:rPr>
                <w:sz w:val="28"/>
                <w:szCs w:val="28"/>
              </w:rPr>
              <w:t xml:space="preserve"> </w:t>
            </w:r>
            <w:r w:rsidR="00A10162">
              <w:rPr>
                <w:sz w:val="28"/>
                <w:szCs w:val="28"/>
              </w:rPr>
              <w:t xml:space="preserve">  </w:t>
            </w:r>
            <w:r w:rsidRPr="009A0BE9">
              <w:rPr>
                <w:rFonts w:hint="eastAsia"/>
                <w:sz w:val="28"/>
                <w:szCs w:val="28"/>
              </w:rPr>
              <w:t>тыс</w:t>
            </w:r>
            <w:r w:rsidRPr="009A0BE9">
              <w:rPr>
                <w:sz w:val="28"/>
                <w:szCs w:val="28"/>
              </w:rPr>
              <w:t xml:space="preserve">. </w:t>
            </w:r>
            <w:r w:rsidRPr="009A0BE9">
              <w:rPr>
                <w:rFonts w:hint="eastAsia"/>
                <w:sz w:val="28"/>
                <w:szCs w:val="28"/>
              </w:rPr>
              <w:t>руб</w:t>
            </w:r>
            <w:r w:rsidRPr="009A0BE9">
              <w:rPr>
                <w:sz w:val="28"/>
                <w:szCs w:val="28"/>
              </w:rPr>
              <w:t>.;</w:t>
            </w:r>
          </w:p>
          <w:p w:rsidR="007134F6" w:rsidRPr="007134F6" w:rsidRDefault="00323306" w:rsidP="00A10162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9A0BE9">
              <w:rPr>
                <w:sz w:val="28"/>
                <w:szCs w:val="28"/>
              </w:rPr>
              <w:t xml:space="preserve">2021 </w:t>
            </w:r>
            <w:r w:rsidRPr="009A0BE9">
              <w:rPr>
                <w:rFonts w:hint="eastAsia"/>
                <w:sz w:val="28"/>
                <w:szCs w:val="28"/>
              </w:rPr>
              <w:t>год</w:t>
            </w:r>
            <w:r w:rsidR="00E85A25">
              <w:rPr>
                <w:sz w:val="28"/>
                <w:szCs w:val="28"/>
              </w:rPr>
              <w:t xml:space="preserve"> –    </w:t>
            </w:r>
            <w:r w:rsidR="00A10162">
              <w:rPr>
                <w:sz w:val="28"/>
                <w:szCs w:val="28"/>
              </w:rPr>
              <w:t>772</w:t>
            </w:r>
            <w:r w:rsidR="00E85A25">
              <w:rPr>
                <w:sz w:val="28"/>
                <w:szCs w:val="28"/>
              </w:rPr>
              <w:t xml:space="preserve">  </w:t>
            </w:r>
            <w:r w:rsidRPr="009A0BE9">
              <w:rPr>
                <w:sz w:val="28"/>
                <w:szCs w:val="28"/>
              </w:rPr>
              <w:t xml:space="preserve"> </w:t>
            </w:r>
            <w:r w:rsidRPr="009A0BE9">
              <w:rPr>
                <w:rFonts w:hint="eastAsia"/>
                <w:sz w:val="28"/>
                <w:szCs w:val="28"/>
              </w:rPr>
              <w:t>тыс</w:t>
            </w:r>
            <w:r w:rsidRPr="009A0BE9">
              <w:rPr>
                <w:sz w:val="28"/>
                <w:szCs w:val="28"/>
              </w:rPr>
              <w:t xml:space="preserve">. </w:t>
            </w:r>
            <w:r w:rsidRPr="009A0BE9">
              <w:rPr>
                <w:rFonts w:hint="eastAsia"/>
                <w:sz w:val="28"/>
                <w:szCs w:val="28"/>
              </w:rPr>
              <w:t>руб</w:t>
            </w:r>
            <w:r w:rsidRPr="009A0BE9">
              <w:rPr>
                <w:sz w:val="28"/>
                <w:szCs w:val="28"/>
              </w:rPr>
              <w:t>.;</w:t>
            </w:r>
          </w:p>
        </w:tc>
      </w:tr>
      <w:tr w:rsidR="00A84101" w:rsidRPr="00BB515E" w:rsidTr="002F1EBE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A84101"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A84101">
            <w:pPr>
              <w:snapToGrid w:val="0"/>
              <w:rPr>
                <w:sz w:val="28"/>
                <w:szCs w:val="28"/>
                <w:lang w:eastAsia="ar-SA"/>
              </w:rPr>
            </w:pPr>
            <w:r w:rsidRPr="00A84101">
              <w:rPr>
                <w:sz w:val="28"/>
                <w:szCs w:val="28"/>
              </w:rPr>
              <w:t>В результате реализации Программы  к  202</w:t>
            </w:r>
            <w:r w:rsidR="00E85A25">
              <w:rPr>
                <w:sz w:val="28"/>
                <w:szCs w:val="28"/>
              </w:rPr>
              <w:t>1</w:t>
            </w:r>
            <w:r w:rsidRPr="00A84101">
              <w:rPr>
                <w:sz w:val="28"/>
                <w:szCs w:val="28"/>
              </w:rPr>
              <w:t xml:space="preserve"> году предполагается:</w:t>
            </w:r>
          </w:p>
          <w:p w:rsidR="00A84101" w:rsidRPr="006B673F" w:rsidRDefault="006B673F" w:rsidP="006D5A9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6B673F">
              <w:rPr>
                <w:rFonts w:ascii="Times New Roman" w:hAnsi="Times New Roman"/>
                <w:sz w:val="28"/>
                <w:szCs w:val="28"/>
              </w:rPr>
              <w:t xml:space="preserve">Историко- </w:t>
            </w:r>
            <w:r w:rsidR="006D5A9C" w:rsidRPr="006B673F">
              <w:rPr>
                <w:rFonts w:ascii="Times New Roman" w:hAnsi="Times New Roman"/>
                <w:sz w:val="28"/>
                <w:szCs w:val="28"/>
              </w:rPr>
              <w:t>культурно</w:t>
            </w:r>
            <w:r w:rsidRPr="006B673F">
              <w:rPr>
                <w:rFonts w:ascii="Times New Roman" w:hAnsi="Times New Roman"/>
                <w:sz w:val="28"/>
                <w:szCs w:val="28"/>
              </w:rPr>
              <w:t>е</w:t>
            </w:r>
            <w:r w:rsidR="006D5A9C" w:rsidRPr="006B673F">
              <w:rPr>
                <w:rFonts w:ascii="Times New Roman" w:hAnsi="Times New Roman"/>
                <w:sz w:val="28"/>
                <w:szCs w:val="28"/>
              </w:rPr>
              <w:t xml:space="preserve"> археологическое исследование земельного массива;</w:t>
            </w:r>
          </w:p>
          <w:p w:rsidR="006D5A9C" w:rsidRPr="006D5A9C" w:rsidRDefault="006D5A9C" w:rsidP="006D5A9C">
            <w:pPr>
              <w:pStyle w:val="af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</w:t>
            </w:r>
            <w:r w:rsidRPr="006D5A9C">
              <w:rPr>
                <w:sz w:val="28"/>
                <w:szCs w:val="28"/>
              </w:rPr>
              <w:t>ланировк</w:t>
            </w:r>
            <w:r>
              <w:rPr>
                <w:rFonts w:asciiTheme="minorHAnsi" w:hAnsiTheme="minorHAnsi"/>
                <w:sz w:val="28"/>
                <w:szCs w:val="28"/>
              </w:rPr>
              <w:t>а</w:t>
            </w:r>
            <w:r w:rsidRPr="006D5A9C">
              <w:rPr>
                <w:sz w:val="28"/>
                <w:szCs w:val="28"/>
              </w:rPr>
              <w:t xml:space="preserve"> и межевани</w:t>
            </w:r>
            <w:r>
              <w:rPr>
                <w:rFonts w:asciiTheme="minorHAnsi" w:hAnsiTheme="minorHAnsi"/>
                <w:sz w:val="28"/>
                <w:szCs w:val="28"/>
              </w:rPr>
              <w:t>е</w:t>
            </w:r>
            <w:r w:rsidRPr="006D5A9C">
              <w:rPr>
                <w:sz w:val="28"/>
                <w:szCs w:val="28"/>
              </w:rPr>
              <w:t xml:space="preserve"> территории</w:t>
            </w:r>
            <w:r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6D5A9C" w:rsidRPr="006D5A9C" w:rsidRDefault="006D5A9C" w:rsidP="006D5A9C">
            <w:pPr>
              <w:pStyle w:val="af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D5A9C">
              <w:rPr>
                <w:sz w:val="28"/>
                <w:szCs w:val="28"/>
              </w:rPr>
              <w:t>внесение изменений в генеральный план Жигаловского МО;</w:t>
            </w:r>
          </w:p>
          <w:p w:rsidR="006D5A9C" w:rsidRPr="006D5A9C" w:rsidRDefault="006D5A9C" w:rsidP="006D5A9C">
            <w:pPr>
              <w:pStyle w:val="af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D5A9C">
              <w:rPr>
                <w:sz w:val="28"/>
                <w:szCs w:val="28"/>
              </w:rPr>
              <w:t>внесение изменений в Правила землепользования и застройки Жигаловского МО;</w:t>
            </w:r>
          </w:p>
          <w:p w:rsidR="006D5A9C" w:rsidRPr="00D369B0" w:rsidRDefault="00D369B0" w:rsidP="006D5A9C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D369B0">
              <w:rPr>
                <w:rFonts w:ascii="Times New Roman" w:hAnsi="Times New Roman"/>
                <w:sz w:val="28"/>
                <w:szCs w:val="28"/>
              </w:rPr>
              <w:t xml:space="preserve"> постановка на кадастровый учет земельных участков, объектов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5A9C" w:rsidRPr="006D5A9C" w:rsidRDefault="006D5A9C" w:rsidP="006D5A9C">
            <w:pPr>
              <w:pStyle w:val="af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D5A9C">
              <w:rPr>
                <w:sz w:val="28"/>
                <w:szCs w:val="28"/>
              </w:rPr>
              <w:t>оценка рыночной стоимости земельных участков</w:t>
            </w:r>
          </w:p>
          <w:p w:rsidR="00A84101" w:rsidRPr="006F3401" w:rsidRDefault="00A84101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</w:tbl>
    <w:p w:rsidR="00CF1DDF" w:rsidRDefault="00CF1DDF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D369B0" w:rsidRDefault="00D369B0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D369B0" w:rsidRDefault="00D369B0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171277" w:rsidRDefault="00171277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D369B0" w:rsidRDefault="00D369B0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56C2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56C2">
        <w:rPr>
          <w:bCs/>
          <w:color w:val="242424"/>
          <w:sz w:val="28"/>
          <w:szCs w:val="28"/>
        </w:rPr>
        <w:t xml:space="preserve">ХАРАКТЕРИСТИКА </w:t>
      </w:r>
      <w:r w:rsidR="006D5A9C">
        <w:rPr>
          <w:bCs/>
          <w:color w:val="242424"/>
          <w:sz w:val="28"/>
          <w:szCs w:val="28"/>
        </w:rPr>
        <w:t>СФЕРЫ РЕАЛИЗАЦИИ ПРОГРАММЫ</w:t>
      </w:r>
      <w:r w:rsidRPr="00DA56C2">
        <w:rPr>
          <w:bCs/>
          <w:color w:val="242424"/>
          <w:sz w:val="28"/>
          <w:szCs w:val="28"/>
        </w:rPr>
        <w:t xml:space="preserve"> </w:t>
      </w:r>
      <w:r w:rsidR="002F1EBE">
        <w:rPr>
          <w:bCs/>
          <w:color w:val="242424"/>
          <w:sz w:val="28"/>
          <w:szCs w:val="28"/>
        </w:rPr>
        <w:t>ЖИГАЛОВСКОГО</w:t>
      </w:r>
      <w:r w:rsidRPr="00DA56C2">
        <w:rPr>
          <w:bCs/>
          <w:color w:val="242424"/>
          <w:sz w:val="28"/>
          <w:szCs w:val="28"/>
        </w:rPr>
        <w:t xml:space="preserve"> МУНИЦИПАЛЬНОГО ОБРАЗОВАНИЯ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AA5791" w:rsidP="00CF1DDF">
      <w:pPr>
        <w:ind w:firstLine="709"/>
        <w:jc w:val="both"/>
        <w:rPr>
          <w:sz w:val="28"/>
          <w:szCs w:val="28"/>
        </w:rPr>
      </w:pPr>
      <w:r w:rsidRPr="00DA3CB6">
        <w:rPr>
          <w:sz w:val="28"/>
          <w:szCs w:val="28"/>
        </w:rPr>
        <w:t>Рабочий поселок</w:t>
      </w:r>
      <w:r w:rsidR="00CF1DDF" w:rsidRPr="00DA3CB6">
        <w:rPr>
          <w:sz w:val="28"/>
          <w:szCs w:val="28"/>
        </w:rPr>
        <w:t xml:space="preserve"> </w:t>
      </w:r>
      <w:r w:rsidRPr="00DA3CB6">
        <w:rPr>
          <w:sz w:val="28"/>
          <w:szCs w:val="28"/>
        </w:rPr>
        <w:t>Жигалово</w:t>
      </w:r>
      <w:r w:rsidR="00CF1DDF" w:rsidRPr="00DA3CB6">
        <w:rPr>
          <w:sz w:val="28"/>
          <w:szCs w:val="28"/>
        </w:rPr>
        <w:t xml:space="preserve"> является административным центром </w:t>
      </w:r>
      <w:r w:rsidR="002F1EBE" w:rsidRPr="00DA3CB6">
        <w:rPr>
          <w:sz w:val="28"/>
          <w:szCs w:val="28"/>
        </w:rPr>
        <w:t>Жигаловского</w:t>
      </w:r>
      <w:r w:rsidR="00CF1DDF" w:rsidRPr="00DA3CB6">
        <w:rPr>
          <w:sz w:val="28"/>
          <w:szCs w:val="28"/>
        </w:rPr>
        <w:t xml:space="preserve"> муниципального района и имеет статус </w:t>
      </w:r>
      <w:r w:rsidR="00DB45F3" w:rsidRPr="00DA3CB6">
        <w:rPr>
          <w:sz w:val="28"/>
          <w:szCs w:val="28"/>
        </w:rPr>
        <w:t xml:space="preserve">поселок </w:t>
      </w:r>
      <w:r w:rsidR="00CF1DDF" w:rsidRPr="00DA3CB6">
        <w:rPr>
          <w:sz w:val="28"/>
          <w:szCs w:val="28"/>
        </w:rPr>
        <w:t xml:space="preserve">городского </w:t>
      </w:r>
      <w:r w:rsidR="00DB45F3" w:rsidRPr="00DA3CB6">
        <w:rPr>
          <w:sz w:val="28"/>
          <w:szCs w:val="28"/>
        </w:rPr>
        <w:t>типа</w:t>
      </w:r>
      <w:r w:rsidR="00CF1DDF" w:rsidRPr="00DA3CB6">
        <w:rPr>
          <w:sz w:val="28"/>
          <w:szCs w:val="28"/>
        </w:rPr>
        <w:t xml:space="preserve"> в составе района.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 Границы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 xml:space="preserve"> муниципального образования установлены </w:t>
      </w:r>
      <w:r w:rsidR="00E11496" w:rsidRPr="00E11496">
        <w:rPr>
          <w:sz w:val="28"/>
          <w:szCs w:val="28"/>
        </w:rPr>
        <w:t>Законом Иркутской области от 23 июля 2008г №59-оз "О градостроительной деятель</w:t>
      </w:r>
      <w:r w:rsidR="004D67BE">
        <w:rPr>
          <w:sz w:val="28"/>
          <w:szCs w:val="28"/>
        </w:rPr>
        <w:t>ности в Иркутской области"</w:t>
      </w:r>
      <w:r w:rsidRPr="00DA3CB6">
        <w:rPr>
          <w:rFonts w:eastAsia="Calibri"/>
          <w:sz w:val="28"/>
          <w:szCs w:val="28"/>
          <w:lang w:eastAsia="en-US"/>
        </w:rPr>
        <w:t>. В состав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> муниципального образования входят</w:t>
      </w:r>
      <w:r w:rsidR="00DB45F3" w:rsidRPr="00DA3CB6">
        <w:rPr>
          <w:rFonts w:eastAsia="Calibri"/>
          <w:sz w:val="28"/>
          <w:szCs w:val="28"/>
          <w:lang w:eastAsia="en-US"/>
        </w:rPr>
        <w:t xml:space="preserve"> земли населенного пункта рабочего поселка</w:t>
      </w:r>
      <w:r w:rsidRPr="00DA3CB6">
        <w:rPr>
          <w:rFonts w:eastAsia="Calibri"/>
          <w:sz w:val="28"/>
          <w:szCs w:val="28"/>
          <w:lang w:eastAsia="en-US"/>
        </w:rPr>
        <w:t xml:space="preserve">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>. 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На севере граница идет </w:t>
      </w:r>
      <w:r w:rsidR="004D626F">
        <w:rPr>
          <w:rFonts w:eastAsia="Calibri"/>
          <w:sz w:val="28"/>
          <w:szCs w:val="28"/>
          <w:lang w:eastAsia="en-US"/>
        </w:rPr>
        <w:t>в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верх по границе левого берега р. Лена, до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затона, через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затон, по острову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дамбы, проходит по дамбе, далее вверх по границе левого берега р. Лена до линии электропередач, на востоке </w:t>
      </w:r>
    </w:p>
    <w:p w:rsidR="00981202" w:rsidRPr="00DA3CB6" w:rsidRDefault="00981202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На востоке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вверх по границе левого берега р. Лена вдоль линии электропередач 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Балахня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пристани Жигаловской нефтебазы, затем по восточной границе Жигаловской нефтебазы до АЗС, по левому берегу р. Лена, по западной границе земель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Тутурского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по южной стороне автодороги Жигалово - Чикан, восточной границе Жигаловского аэропорта, южной границе Жигаловского аэропорта, вдоль линии электропередач Жигалово - Тутура до жилой застройки, по восточной, южной границам жилой застройки до песчаного карьера, по левой стороне автодороги, восточной границе жилой застройки, восточной границе Жигаловской средней школы N 2,  </w:t>
      </w:r>
    </w:p>
    <w:p w:rsidR="002F7DBC" w:rsidRPr="00DA3CB6" w:rsidRDefault="002F7DBC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На юге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западной стороне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на западе по западной границе Жигаловской электроподстанции, границе жилой застройки,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ручья Федоровский, вдоль линии электропередач до пересечения ручья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Минеевский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Ключ, по границе пашни до левого берега р. Лена.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административном отношении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рабочий поселок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 xml:space="preserve"> подчинен областному центру - г. Иркутску, он поддерживает </w:t>
      </w:r>
      <w:r w:rsidR="002F7DBC" w:rsidRPr="00DA3CB6">
        <w:rPr>
          <w:rFonts w:eastAsia="Calibri"/>
          <w:sz w:val="28"/>
          <w:szCs w:val="28"/>
          <w:lang w:eastAsia="en-US"/>
        </w:rPr>
        <w:t>культурно-бытовые связи с областным центром</w:t>
      </w:r>
      <w:r w:rsidRPr="00DA3CB6">
        <w:rPr>
          <w:rFonts w:eastAsia="Calibri"/>
          <w:sz w:val="28"/>
          <w:szCs w:val="28"/>
          <w:lang w:eastAsia="en-US"/>
        </w:rPr>
        <w:t>, однако их развитие осложняется большим</w:t>
      </w:r>
      <w:r w:rsidR="002F7DBC" w:rsidRPr="00DA3CB6">
        <w:rPr>
          <w:rFonts w:eastAsia="Calibri"/>
          <w:sz w:val="28"/>
          <w:szCs w:val="28"/>
          <w:lang w:eastAsia="en-US"/>
        </w:rPr>
        <w:t>и расстояниями (до Иркутска – 400 км.</w:t>
      </w:r>
      <w:r w:rsidRPr="00DA3CB6">
        <w:rPr>
          <w:rFonts w:eastAsia="Calibri"/>
          <w:sz w:val="28"/>
          <w:szCs w:val="28"/>
          <w:lang w:eastAsia="en-US"/>
        </w:rPr>
        <w:t xml:space="preserve">). </w:t>
      </w:r>
    </w:p>
    <w:p w:rsidR="00CF1DDF" w:rsidRPr="00DA3CB6" w:rsidRDefault="00E11496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496">
        <w:rPr>
          <w:rFonts w:eastAsia="Calibri"/>
          <w:sz w:val="28"/>
          <w:szCs w:val="28"/>
          <w:lang w:eastAsia="en-US"/>
        </w:rPr>
        <w:t>Общая п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лощадь </w:t>
      </w:r>
      <w:r w:rsidRPr="00E11496">
        <w:rPr>
          <w:rFonts w:eastAsia="Calibri"/>
          <w:sz w:val="28"/>
          <w:szCs w:val="28"/>
          <w:lang w:eastAsia="en-US"/>
        </w:rPr>
        <w:t>Жигаловского муниципального образования в границах населенного пункта р.п. Жигалово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по состоянию на 01.01.2016 </w:t>
      </w:r>
      <w:r w:rsidR="005A2376" w:rsidRPr="00E11496">
        <w:rPr>
          <w:rFonts w:eastAsia="Calibri"/>
          <w:sz w:val="28"/>
          <w:szCs w:val="28"/>
          <w:lang w:eastAsia="en-US"/>
        </w:rPr>
        <w:t>г. составила</w:t>
      </w:r>
      <w:r w:rsidR="006A0C87" w:rsidRPr="00E11496">
        <w:rPr>
          <w:rFonts w:eastAsia="Calibri"/>
          <w:sz w:val="28"/>
          <w:szCs w:val="28"/>
          <w:lang w:eastAsia="en-US"/>
        </w:rPr>
        <w:t xml:space="preserve"> </w:t>
      </w:r>
      <w:r w:rsidR="006A0C87" w:rsidRPr="00E11496">
        <w:rPr>
          <w:rFonts w:eastAsia="Calibri"/>
          <w:bCs/>
          <w:sz w:val="28"/>
          <w:szCs w:val="28"/>
          <w:lang w:eastAsia="en-US"/>
        </w:rPr>
        <w:t>156</w:t>
      </w:r>
      <w:r w:rsidR="005A2376" w:rsidRPr="00E11496">
        <w:rPr>
          <w:rFonts w:eastAsia="Calibri"/>
          <w:bCs/>
          <w:sz w:val="28"/>
          <w:szCs w:val="28"/>
          <w:lang w:eastAsia="en-US"/>
        </w:rPr>
        <w:t>2</w:t>
      </w:r>
      <w:r w:rsidR="00CF1DDF" w:rsidRPr="00E11496">
        <w:rPr>
          <w:rFonts w:eastAsia="Calibri"/>
          <w:bCs/>
          <w:sz w:val="28"/>
          <w:szCs w:val="28"/>
          <w:lang w:eastAsia="en-US"/>
        </w:rPr>
        <w:t xml:space="preserve"> 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га. Численность </w:t>
      </w:r>
      <w:r w:rsidR="007F5CD3" w:rsidRPr="00E11496">
        <w:rPr>
          <w:rFonts w:eastAsia="Calibri"/>
          <w:sz w:val="28"/>
          <w:szCs w:val="28"/>
          <w:lang w:eastAsia="en-US"/>
        </w:rPr>
        <w:t>населения н</w:t>
      </w:r>
      <w:r w:rsidRPr="00E11496">
        <w:rPr>
          <w:rFonts w:eastAsia="Calibri"/>
          <w:sz w:val="28"/>
          <w:szCs w:val="28"/>
          <w:lang w:eastAsia="en-US"/>
        </w:rPr>
        <w:t>а 2016г. с</w:t>
      </w:r>
      <w:r w:rsidR="007F5CD3" w:rsidRPr="00E11496">
        <w:rPr>
          <w:rFonts w:eastAsia="Calibri"/>
          <w:sz w:val="28"/>
          <w:szCs w:val="28"/>
          <w:lang w:eastAsia="en-US"/>
        </w:rPr>
        <w:t>оставляет 500</w:t>
      </w:r>
      <w:r w:rsidR="006A0C87" w:rsidRPr="00E11496">
        <w:rPr>
          <w:rFonts w:eastAsia="Calibri"/>
          <w:sz w:val="28"/>
          <w:szCs w:val="28"/>
          <w:lang w:eastAsia="en-US"/>
        </w:rPr>
        <w:t>1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тыс. человек.</w:t>
      </w:r>
    </w:p>
    <w:p w:rsidR="00392F14" w:rsidRDefault="00201555" w:rsidP="006D5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Анализ современного использования территории МО позволяет сделать вывод о его недостаточной эффективности. </w:t>
      </w:r>
      <w:r w:rsidR="006D5A9C">
        <w:rPr>
          <w:rFonts w:eastAsia="Calibri"/>
          <w:sz w:val="28"/>
          <w:szCs w:val="28"/>
          <w:lang w:eastAsia="en-US"/>
        </w:rPr>
        <w:t xml:space="preserve"> </w:t>
      </w:r>
    </w:p>
    <w:p w:rsidR="006D5A9C" w:rsidRPr="006D5A9C" w:rsidRDefault="006D5A9C" w:rsidP="006D5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A9C">
        <w:rPr>
          <w:rFonts w:eastAsia="Calibri"/>
          <w:sz w:val="28"/>
          <w:szCs w:val="28"/>
          <w:lang w:eastAsia="en-US"/>
        </w:rPr>
        <w:t xml:space="preserve">В рамках исполнения поручения Председателя правительства РФ об устранении очереди многодетных семей на обеспечение земельными участками с подведенной инфраструктурой в течении 3-х лет, существует проблема в исполнении данного поручения. </w:t>
      </w:r>
    </w:p>
    <w:p w:rsidR="006D5A9C" w:rsidRPr="006D5A9C" w:rsidRDefault="006D5A9C" w:rsidP="006D5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A9C">
        <w:rPr>
          <w:rFonts w:eastAsia="Calibri"/>
          <w:sz w:val="28"/>
          <w:szCs w:val="28"/>
          <w:lang w:eastAsia="en-US"/>
        </w:rPr>
        <w:lastRenderedPageBreak/>
        <w:t xml:space="preserve">В связи с географическими особенностями расположения р.п. Жигалово, развитие земель с целью предоставления гражданам под ИЖС в том числе для предоставления многодетным семьям и гражданам льготной категории по 146-ОЗ, возможно только в одном земельном массиве. </w:t>
      </w:r>
    </w:p>
    <w:p w:rsidR="006D5A9C" w:rsidRDefault="006D5A9C" w:rsidP="006D5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A9C">
        <w:rPr>
          <w:rFonts w:eastAsia="Calibri"/>
          <w:sz w:val="28"/>
          <w:szCs w:val="28"/>
          <w:lang w:eastAsia="en-US"/>
        </w:rPr>
        <w:t>На этом земельном массиве  по данным службы по охране объектов культурного наследия расположен памятник культурного наследия. В связи с чем необходимо культурно археологическое исследование с последующей экспертизой.</w:t>
      </w:r>
    </w:p>
    <w:p w:rsidR="006D5A9C" w:rsidRDefault="006D5A9C" w:rsidP="006D5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A9C">
        <w:rPr>
          <w:rFonts w:eastAsia="Calibri"/>
          <w:sz w:val="28"/>
          <w:szCs w:val="28"/>
          <w:lang w:eastAsia="en-US"/>
        </w:rPr>
        <w:t>Кроме того, после проведения изысканий, необходима сумма для проведения работ по разработке проекта планировки и межевания территории</w:t>
      </w:r>
      <w:r w:rsidR="00E77403">
        <w:rPr>
          <w:rFonts w:eastAsia="Calibri"/>
          <w:sz w:val="28"/>
          <w:szCs w:val="28"/>
          <w:lang w:eastAsia="en-US"/>
        </w:rPr>
        <w:t xml:space="preserve"> которая в соответствии с генеральным планом подлежит освоению с целью предоставления гражданам для индивидуального жилищного строительства, для личного подсобного хозяйства и т.д. </w:t>
      </w:r>
    </w:p>
    <w:p w:rsidR="00A10162" w:rsidRDefault="00A10162" w:rsidP="006D5A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результате исполнения перечисленных мероприятий ожидается устранения очередности в 2021</w:t>
      </w:r>
      <w:r w:rsidR="008F7CC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году льготной категории граждан, ожидающих получения земельных участков. По состоянию на 20.09.2018г. очередь составляет – 63 человека. </w:t>
      </w:r>
    </w:p>
    <w:p w:rsidR="00E77403" w:rsidRPr="006D5A9C" w:rsidRDefault="00E77403" w:rsidP="006D5A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DDF" w:rsidRPr="00FF4B6A" w:rsidRDefault="00E77403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B673F" w:rsidRDefault="006B673F" w:rsidP="006B673F">
      <w:pPr>
        <w:jc w:val="both"/>
        <w:rPr>
          <w:rFonts w:eastAsia="Calibri"/>
          <w:sz w:val="28"/>
          <w:szCs w:val="28"/>
          <w:lang w:eastAsia="en-US"/>
        </w:rPr>
      </w:pPr>
    </w:p>
    <w:p w:rsidR="00CF1DDF" w:rsidRDefault="00E77403" w:rsidP="00CF1D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242424"/>
          <w:sz w:val="28"/>
          <w:szCs w:val="28"/>
        </w:rPr>
        <w:t xml:space="preserve"> </w:t>
      </w:r>
    </w:p>
    <w:p w:rsidR="00D73710" w:rsidRPr="00D73710" w:rsidRDefault="00D73710" w:rsidP="00D73710">
      <w:pPr>
        <w:jc w:val="center"/>
        <w:rPr>
          <w:bCs/>
          <w:sz w:val="28"/>
          <w:szCs w:val="28"/>
        </w:rPr>
      </w:pPr>
      <w:r w:rsidRPr="00D73710">
        <w:rPr>
          <w:bCs/>
          <w:sz w:val="28"/>
          <w:szCs w:val="28"/>
        </w:rPr>
        <w:t>ОПИСАНИЕ МЕРОПРИЯТИЙ МУНИЦИПАЛЬНОЙ ПРОГРАММЫ</w:t>
      </w:r>
    </w:p>
    <w:p w:rsidR="003D1E64" w:rsidRDefault="00D73710" w:rsidP="00D7371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3710">
        <w:rPr>
          <w:sz w:val="28"/>
          <w:szCs w:val="28"/>
        </w:rPr>
        <w:t>Реализация муниципальной программы осуществляется по следующим направлениям:</w:t>
      </w:r>
    </w:p>
    <w:p w:rsidR="003D1E64" w:rsidRDefault="003D1E64" w:rsidP="00D737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историко-</w:t>
      </w:r>
      <w:r w:rsidRPr="003D1E64">
        <w:rPr>
          <w:sz w:val="28"/>
          <w:szCs w:val="28"/>
        </w:rPr>
        <w:t>культурно</w:t>
      </w:r>
      <w:r>
        <w:rPr>
          <w:sz w:val="28"/>
          <w:szCs w:val="28"/>
        </w:rPr>
        <w:t>й</w:t>
      </w:r>
      <w:r w:rsidRPr="003D1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экспертизы земельного участка площадью 25 га; </w:t>
      </w:r>
    </w:p>
    <w:p w:rsidR="003D1E64" w:rsidRDefault="003D1E64" w:rsidP="00D73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E64">
        <w:rPr>
          <w:sz w:val="28"/>
          <w:szCs w:val="28"/>
        </w:rPr>
        <w:t>проведения работ по разработке проекта планировки и межевания территории</w:t>
      </w:r>
      <w:r>
        <w:rPr>
          <w:sz w:val="28"/>
          <w:szCs w:val="28"/>
        </w:rPr>
        <w:t>;</w:t>
      </w:r>
      <w:r w:rsidR="00D73710" w:rsidRPr="00D73710">
        <w:rPr>
          <w:sz w:val="28"/>
          <w:szCs w:val="28"/>
        </w:rPr>
        <w:br/>
        <w:t xml:space="preserve">- подготовка проекта о внесении изменений в генеральный план </w:t>
      </w:r>
      <w:r>
        <w:rPr>
          <w:sz w:val="28"/>
          <w:szCs w:val="28"/>
        </w:rPr>
        <w:t>Жигаловского муниципального образования</w:t>
      </w:r>
      <w:r w:rsidR="00D73710" w:rsidRPr="00D73710">
        <w:rPr>
          <w:sz w:val="28"/>
          <w:szCs w:val="28"/>
        </w:rPr>
        <w:t>;</w:t>
      </w:r>
    </w:p>
    <w:p w:rsidR="00C14675" w:rsidRDefault="00D73710" w:rsidP="00D73710">
      <w:pPr>
        <w:jc w:val="both"/>
        <w:rPr>
          <w:sz w:val="28"/>
          <w:szCs w:val="28"/>
        </w:rPr>
      </w:pPr>
      <w:r w:rsidRPr="00D73710">
        <w:rPr>
          <w:sz w:val="28"/>
          <w:szCs w:val="28"/>
        </w:rPr>
        <w:t>- подготовка проекта о внесении изменений в Правила землепользования и застройки;</w:t>
      </w:r>
      <w:r w:rsidRPr="00D73710">
        <w:rPr>
          <w:sz w:val="28"/>
          <w:szCs w:val="28"/>
        </w:rPr>
        <w:br/>
        <w:t>- выполнение кадастровых работ в отношении земельных участков для предоставления</w:t>
      </w:r>
      <w:r w:rsidR="00C14675">
        <w:rPr>
          <w:sz w:val="28"/>
          <w:szCs w:val="28"/>
        </w:rPr>
        <w:t xml:space="preserve"> с торгов в целях строительства</w:t>
      </w:r>
      <w:r w:rsidRPr="00D73710">
        <w:rPr>
          <w:sz w:val="28"/>
          <w:szCs w:val="28"/>
        </w:rPr>
        <w:t>;</w:t>
      </w:r>
    </w:p>
    <w:p w:rsidR="00A90B17" w:rsidRDefault="00D73710" w:rsidP="00D73710">
      <w:pPr>
        <w:jc w:val="both"/>
        <w:rPr>
          <w:sz w:val="28"/>
          <w:szCs w:val="28"/>
        </w:rPr>
      </w:pPr>
      <w:r w:rsidRPr="00D73710">
        <w:rPr>
          <w:sz w:val="28"/>
          <w:szCs w:val="28"/>
        </w:rPr>
        <w:t xml:space="preserve">- </w:t>
      </w:r>
      <w:r w:rsidR="00C14675">
        <w:rPr>
          <w:sz w:val="28"/>
          <w:szCs w:val="28"/>
        </w:rPr>
        <w:t xml:space="preserve"> </w:t>
      </w:r>
      <w:r w:rsidR="00A90B17" w:rsidRPr="00A90B17">
        <w:rPr>
          <w:sz w:val="28"/>
          <w:szCs w:val="28"/>
        </w:rPr>
        <w:t>оценка рыночной стоимости земельных участков</w:t>
      </w:r>
      <w:r w:rsidR="00D22609">
        <w:rPr>
          <w:sz w:val="28"/>
          <w:szCs w:val="28"/>
        </w:rPr>
        <w:t>,</w:t>
      </w:r>
      <w:r w:rsidR="00A90B17">
        <w:rPr>
          <w:sz w:val="28"/>
          <w:szCs w:val="28"/>
        </w:rPr>
        <w:t xml:space="preserve"> выставляемых на торгах.</w:t>
      </w:r>
    </w:p>
    <w:p w:rsidR="00D73710" w:rsidRDefault="00D73710" w:rsidP="00D73710">
      <w:pPr>
        <w:jc w:val="both"/>
        <w:rPr>
          <w:b/>
          <w:bCs/>
          <w:sz w:val="28"/>
          <w:szCs w:val="28"/>
        </w:rPr>
      </w:pPr>
      <w:r w:rsidRPr="00D73710">
        <w:rPr>
          <w:sz w:val="28"/>
          <w:szCs w:val="28"/>
        </w:rPr>
        <w:br/>
      </w:r>
    </w:p>
    <w:p w:rsidR="00687019" w:rsidRDefault="00687019" w:rsidP="00D73710">
      <w:pPr>
        <w:jc w:val="both"/>
        <w:rPr>
          <w:b/>
          <w:bCs/>
          <w:sz w:val="28"/>
          <w:szCs w:val="28"/>
        </w:rPr>
      </w:pPr>
    </w:p>
    <w:p w:rsidR="00D73710" w:rsidRPr="00C14675" w:rsidRDefault="00C14675" w:rsidP="00A90B17">
      <w:pPr>
        <w:jc w:val="center"/>
        <w:rPr>
          <w:sz w:val="28"/>
          <w:szCs w:val="28"/>
        </w:rPr>
      </w:pPr>
      <w:r w:rsidRPr="00C14675">
        <w:rPr>
          <w:bCs/>
          <w:sz w:val="28"/>
          <w:szCs w:val="28"/>
        </w:rPr>
        <w:t>ОБОСНОВАНИЕ РЕСУРСНОГО ОБЕСПЕЧЕНИЯ МУНИЦИПАЛЬНОЙ ПРОГРАММЫ</w:t>
      </w:r>
    </w:p>
    <w:p w:rsidR="00687019" w:rsidRDefault="00D73710" w:rsidP="00687019">
      <w:pPr>
        <w:jc w:val="both"/>
        <w:rPr>
          <w:sz w:val="28"/>
          <w:szCs w:val="28"/>
        </w:rPr>
      </w:pPr>
      <w:r w:rsidRPr="00D73710">
        <w:rPr>
          <w:sz w:val="28"/>
          <w:szCs w:val="28"/>
        </w:rPr>
        <w:t xml:space="preserve">Для реализации мероприятий муниципальной программы требуются средства бюджета </w:t>
      </w:r>
      <w:r w:rsidR="00C14675">
        <w:rPr>
          <w:sz w:val="28"/>
          <w:szCs w:val="28"/>
        </w:rPr>
        <w:t xml:space="preserve">Жигаловского </w:t>
      </w:r>
      <w:r w:rsidRPr="00D73710">
        <w:rPr>
          <w:sz w:val="28"/>
          <w:szCs w:val="28"/>
        </w:rPr>
        <w:t>муниципального образования, средства областного бюджета.</w:t>
      </w:r>
      <w:r w:rsidRPr="00D73710">
        <w:rPr>
          <w:sz w:val="28"/>
          <w:szCs w:val="28"/>
        </w:rPr>
        <w:br/>
      </w:r>
      <w:r w:rsidR="00687019">
        <w:rPr>
          <w:sz w:val="28"/>
          <w:szCs w:val="28"/>
        </w:rPr>
        <w:t xml:space="preserve">                             </w:t>
      </w:r>
    </w:p>
    <w:p w:rsidR="00687019" w:rsidRDefault="00687019" w:rsidP="00687019">
      <w:pPr>
        <w:jc w:val="center"/>
        <w:rPr>
          <w:sz w:val="28"/>
          <w:szCs w:val="28"/>
        </w:rPr>
      </w:pPr>
    </w:p>
    <w:p w:rsidR="00687019" w:rsidRDefault="00687019" w:rsidP="00687019">
      <w:pPr>
        <w:jc w:val="center"/>
        <w:rPr>
          <w:sz w:val="28"/>
          <w:szCs w:val="28"/>
        </w:rPr>
      </w:pPr>
    </w:p>
    <w:p w:rsidR="00687019" w:rsidRDefault="00687019" w:rsidP="00687019">
      <w:pPr>
        <w:jc w:val="center"/>
        <w:rPr>
          <w:sz w:val="28"/>
          <w:szCs w:val="28"/>
        </w:rPr>
      </w:pPr>
    </w:p>
    <w:p w:rsidR="00687019" w:rsidRDefault="00687019" w:rsidP="00687019">
      <w:pPr>
        <w:jc w:val="center"/>
        <w:rPr>
          <w:sz w:val="28"/>
          <w:szCs w:val="28"/>
        </w:rPr>
      </w:pPr>
    </w:p>
    <w:p w:rsidR="00687019" w:rsidRDefault="00687019" w:rsidP="00687019">
      <w:pPr>
        <w:jc w:val="center"/>
        <w:rPr>
          <w:sz w:val="28"/>
          <w:szCs w:val="28"/>
        </w:rPr>
      </w:pPr>
    </w:p>
    <w:p w:rsidR="00687019" w:rsidRPr="00687019" w:rsidRDefault="00687019" w:rsidP="00687019">
      <w:pPr>
        <w:jc w:val="center"/>
        <w:rPr>
          <w:sz w:val="28"/>
          <w:szCs w:val="28"/>
        </w:rPr>
      </w:pPr>
      <w:r w:rsidRPr="00687019">
        <w:rPr>
          <w:sz w:val="28"/>
          <w:szCs w:val="28"/>
        </w:rPr>
        <w:t>ОБЪЕМЫ И ИСТОЧНИКИ ФИНАНСИРОВАНИЯ</w:t>
      </w:r>
    </w:p>
    <w:p w:rsidR="00687019" w:rsidRPr="00687019" w:rsidRDefault="00687019" w:rsidP="00687019">
      <w:pPr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973"/>
        <w:gridCol w:w="2552"/>
        <w:gridCol w:w="3119"/>
      </w:tblGrid>
      <w:tr w:rsidR="00687019" w:rsidRPr="00687019" w:rsidTr="00E95E77">
        <w:trPr>
          <w:trHeight w:val="670"/>
          <w:jc w:val="center"/>
        </w:trPr>
        <w:tc>
          <w:tcPr>
            <w:tcW w:w="3973" w:type="dxa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552" w:type="dxa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Год реализации  </w:t>
            </w:r>
          </w:p>
        </w:tc>
        <w:tc>
          <w:tcPr>
            <w:tcW w:w="3119" w:type="dxa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Объем финансирования</w:t>
            </w:r>
          </w:p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тыс. рублей</w:t>
            </w:r>
          </w:p>
        </w:tc>
      </w:tr>
      <w:tr w:rsidR="00687019" w:rsidRPr="00687019" w:rsidTr="00E95E77">
        <w:trPr>
          <w:trHeight w:val="456"/>
          <w:jc w:val="center"/>
        </w:trPr>
        <w:tc>
          <w:tcPr>
            <w:tcW w:w="3973" w:type="dxa"/>
            <w:vMerge w:val="restart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 Историко- культурное археологическое исследование земельного массива;</w:t>
            </w: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400</w:t>
            </w:r>
          </w:p>
        </w:tc>
      </w:tr>
      <w:tr w:rsidR="00687019" w:rsidRPr="00687019" w:rsidTr="00E95E77">
        <w:trPr>
          <w:trHeight w:val="495"/>
          <w:jc w:val="center"/>
        </w:trPr>
        <w:tc>
          <w:tcPr>
            <w:tcW w:w="3973" w:type="dxa"/>
            <w:vMerge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400</w:t>
            </w:r>
          </w:p>
        </w:tc>
      </w:tr>
      <w:tr w:rsidR="00687019" w:rsidRPr="00687019" w:rsidTr="00E95E77">
        <w:trPr>
          <w:trHeight w:val="327"/>
          <w:jc w:val="center"/>
        </w:trPr>
        <w:tc>
          <w:tcPr>
            <w:tcW w:w="3973" w:type="dxa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Планировка и межевание территории</w:t>
            </w: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600</w:t>
            </w:r>
          </w:p>
        </w:tc>
      </w:tr>
      <w:tr w:rsidR="00687019" w:rsidRPr="00687019" w:rsidTr="00E95E77">
        <w:trPr>
          <w:trHeight w:val="327"/>
          <w:jc w:val="center"/>
        </w:trPr>
        <w:tc>
          <w:tcPr>
            <w:tcW w:w="3973" w:type="dxa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Внесение изменений в генеральный план Жигаловского МО</w:t>
            </w: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99</w:t>
            </w:r>
          </w:p>
        </w:tc>
      </w:tr>
      <w:tr w:rsidR="00687019" w:rsidRPr="00687019" w:rsidTr="00E95E77">
        <w:trPr>
          <w:trHeight w:val="327"/>
          <w:jc w:val="center"/>
        </w:trPr>
        <w:tc>
          <w:tcPr>
            <w:tcW w:w="3973" w:type="dxa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Внесение изменений в Правила землепользования и застройки Жигаловского МО;</w:t>
            </w: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99</w:t>
            </w:r>
          </w:p>
        </w:tc>
      </w:tr>
      <w:tr w:rsidR="00687019" w:rsidRPr="00687019" w:rsidTr="00E95E77">
        <w:trPr>
          <w:trHeight w:val="285"/>
          <w:jc w:val="center"/>
        </w:trPr>
        <w:tc>
          <w:tcPr>
            <w:tcW w:w="3973" w:type="dxa"/>
            <w:vMerge w:val="restart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Постановка на кадастровый учет земельных участков  </w:t>
            </w: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40</w:t>
            </w:r>
          </w:p>
        </w:tc>
      </w:tr>
      <w:tr w:rsidR="00687019" w:rsidRPr="00687019" w:rsidTr="00E95E77">
        <w:trPr>
          <w:trHeight w:val="195"/>
          <w:jc w:val="center"/>
        </w:trPr>
        <w:tc>
          <w:tcPr>
            <w:tcW w:w="3973" w:type="dxa"/>
            <w:vMerge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40</w:t>
            </w:r>
          </w:p>
        </w:tc>
      </w:tr>
      <w:tr w:rsidR="00687019" w:rsidRPr="00687019" w:rsidTr="00E95E77">
        <w:trPr>
          <w:trHeight w:val="135"/>
          <w:jc w:val="center"/>
        </w:trPr>
        <w:tc>
          <w:tcPr>
            <w:tcW w:w="3973" w:type="dxa"/>
            <w:vMerge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40</w:t>
            </w:r>
          </w:p>
        </w:tc>
      </w:tr>
      <w:tr w:rsidR="00687019" w:rsidRPr="00687019" w:rsidTr="00E95E77">
        <w:trPr>
          <w:trHeight w:val="545"/>
          <w:jc w:val="center"/>
        </w:trPr>
        <w:tc>
          <w:tcPr>
            <w:tcW w:w="3973" w:type="dxa"/>
            <w:vMerge w:val="restart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Выполнение кадастровых работ по подготовке межевых и технических планов на сооружения – автомобильные дороги общего пользования </w:t>
            </w: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99</w:t>
            </w:r>
          </w:p>
        </w:tc>
      </w:tr>
      <w:tr w:rsidR="00687019" w:rsidRPr="00687019" w:rsidTr="00E95E77">
        <w:trPr>
          <w:trHeight w:val="570"/>
          <w:jc w:val="center"/>
        </w:trPr>
        <w:tc>
          <w:tcPr>
            <w:tcW w:w="3973" w:type="dxa"/>
            <w:vMerge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99</w:t>
            </w:r>
          </w:p>
        </w:tc>
      </w:tr>
      <w:tr w:rsidR="00687019" w:rsidRPr="00687019" w:rsidTr="00E95E77">
        <w:trPr>
          <w:trHeight w:val="465"/>
          <w:jc w:val="center"/>
        </w:trPr>
        <w:tc>
          <w:tcPr>
            <w:tcW w:w="3973" w:type="dxa"/>
            <w:vMerge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27</w:t>
            </w:r>
          </w:p>
        </w:tc>
      </w:tr>
      <w:tr w:rsidR="00687019" w:rsidRPr="00687019" w:rsidTr="00E95E77">
        <w:trPr>
          <w:trHeight w:val="1288"/>
          <w:jc w:val="center"/>
        </w:trPr>
        <w:tc>
          <w:tcPr>
            <w:tcW w:w="3973" w:type="dxa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Выполнение работ по подготовке и внесению в ЕГРП сведений о территориальных зонах</w:t>
            </w: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 </w:t>
            </w:r>
          </w:p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75</w:t>
            </w:r>
          </w:p>
        </w:tc>
      </w:tr>
      <w:tr w:rsidR="00687019" w:rsidRPr="00687019" w:rsidTr="00E95E77">
        <w:trPr>
          <w:trHeight w:val="306"/>
          <w:jc w:val="center"/>
        </w:trPr>
        <w:tc>
          <w:tcPr>
            <w:tcW w:w="3973" w:type="dxa"/>
            <w:vMerge w:val="restart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Оценка рыночной стоимости земельных участков выставляемых на аукцион</w:t>
            </w: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30 </w:t>
            </w:r>
          </w:p>
        </w:tc>
      </w:tr>
      <w:tr w:rsidR="00687019" w:rsidRPr="00687019" w:rsidTr="00E95E77">
        <w:trPr>
          <w:trHeight w:val="315"/>
          <w:jc w:val="center"/>
        </w:trPr>
        <w:tc>
          <w:tcPr>
            <w:tcW w:w="3973" w:type="dxa"/>
            <w:vMerge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2020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30</w:t>
            </w:r>
          </w:p>
        </w:tc>
      </w:tr>
      <w:tr w:rsidR="00687019" w:rsidRPr="00687019" w:rsidTr="00E95E77">
        <w:trPr>
          <w:trHeight w:val="315"/>
          <w:jc w:val="center"/>
        </w:trPr>
        <w:tc>
          <w:tcPr>
            <w:tcW w:w="3973" w:type="dxa"/>
            <w:vMerge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2021</w:t>
            </w:r>
          </w:p>
        </w:tc>
        <w:tc>
          <w:tcPr>
            <w:tcW w:w="3119" w:type="dxa"/>
            <w:vAlign w:val="center"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30</w:t>
            </w:r>
          </w:p>
        </w:tc>
      </w:tr>
    </w:tbl>
    <w:p w:rsidR="00687019" w:rsidRPr="00687019" w:rsidRDefault="00687019" w:rsidP="00687019">
      <w:pPr>
        <w:jc w:val="both"/>
        <w:rPr>
          <w:sz w:val="28"/>
          <w:szCs w:val="28"/>
        </w:rPr>
      </w:pPr>
    </w:p>
    <w:p w:rsidR="00687019" w:rsidRPr="00687019" w:rsidRDefault="00687019" w:rsidP="00687019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041"/>
        <w:gridCol w:w="1946"/>
        <w:gridCol w:w="1946"/>
        <w:gridCol w:w="1424"/>
      </w:tblGrid>
      <w:tr w:rsidR="00687019" w:rsidRPr="00687019" w:rsidTr="00E95E77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  За счет собственных доходов бюджета муниципального образования тыс.руб.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  За счет межбюджетных трансфертов из федерального бюджета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  За счет межбюджетных трансфертов из областного бюджета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За счет других источников</w:t>
            </w:r>
          </w:p>
        </w:tc>
      </w:tr>
      <w:tr w:rsidR="00687019" w:rsidRPr="00687019" w:rsidTr="00E95E77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922967">
            <w:pPr>
              <w:jc w:val="center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922967">
            <w:pPr>
              <w:jc w:val="center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922967">
            <w:pPr>
              <w:jc w:val="center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922967">
            <w:pPr>
              <w:jc w:val="center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922967">
            <w:pPr>
              <w:jc w:val="center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5</w:t>
            </w:r>
          </w:p>
        </w:tc>
      </w:tr>
      <w:tr w:rsidR="00687019" w:rsidRPr="00687019" w:rsidTr="00E95E77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2019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767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</w:tr>
      <w:tr w:rsidR="00687019" w:rsidRPr="00687019" w:rsidTr="00E95E77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569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</w:tr>
      <w:tr w:rsidR="00687019" w:rsidRPr="00687019" w:rsidTr="00E95E77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2021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87019" w:rsidRPr="00687019" w:rsidRDefault="00922967" w:rsidP="00687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</w:tr>
      <w:tr w:rsidR="00687019" w:rsidRPr="00687019" w:rsidTr="00E95E77">
        <w:trPr>
          <w:jc w:val="center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ИТОГО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 xml:space="preserve"> </w:t>
            </w:r>
            <w:r w:rsidR="00922967">
              <w:rPr>
                <w:sz w:val="28"/>
                <w:szCs w:val="28"/>
              </w:rPr>
              <w:t>1808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87019" w:rsidRPr="00687019" w:rsidRDefault="00687019" w:rsidP="00687019">
            <w:pPr>
              <w:jc w:val="both"/>
              <w:rPr>
                <w:sz w:val="28"/>
                <w:szCs w:val="28"/>
              </w:rPr>
            </w:pPr>
            <w:r w:rsidRPr="00687019">
              <w:rPr>
                <w:sz w:val="28"/>
                <w:szCs w:val="28"/>
              </w:rPr>
              <w:t>-</w:t>
            </w:r>
          </w:p>
        </w:tc>
      </w:tr>
    </w:tbl>
    <w:p w:rsidR="00323306" w:rsidRDefault="00323306" w:rsidP="00D22609">
      <w:pPr>
        <w:jc w:val="both"/>
        <w:rPr>
          <w:sz w:val="28"/>
          <w:szCs w:val="28"/>
        </w:rPr>
      </w:pPr>
    </w:p>
    <w:p w:rsidR="00687019" w:rsidRDefault="00687019" w:rsidP="00D22609">
      <w:pPr>
        <w:jc w:val="both"/>
        <w:rPr>
          <w:sz w:val="28"/>
          <w:szCs w:val="28"/>
        </w:rPr>
      </w:pPr>
    </w:p>
    <w:p w:rsidR="00CF1DDF" w:rsidRPr="00DA3CB6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3CB6">
        <w:rPr>
          <w:sz w:val="28"/>
          <w:szCs w:val="28"/>
        </w:rPr>
        <w:t xml:space="preserve">ОЦЕНКА ЭФФЕКТИВНОСТИ МЕРОПРИЯТИЙ </w:t>
      </w:r>
      <w:r w:rsidR="00A90B17" w:rsidRPr="00A90B17">
        <w:rPr>
          <w:sz w:val="28"/>
          <w:szCs w:val="28"/>
        </w:rPr>
        <w:t>МУНИЦИПАЛЬНОЙ ПРОГРАММЫ</w:t>
      </w:r>
      <w:r w:rsidR="00A90B17">
        <w:rPr>
          <w:sz w:val="28"/>
          <w:szCs w:val="28"/>
        </w:rPr>
        <w:t xml:space="preserve"> 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</w:t>
      </w:r>
      <w:r w:rsidR="00A90B17">
        <w:rPr>
          <w:rFonts w:eastAsia="Calibri"/>
          <w:bCs/>
          <w:sz w:val="28"/>
          <w:szCs w:val="28"/>
          <w:lang w:eastAsia="en-US"/>
        </w:rPr>
        <w:t xml:space="preserve">освоение и устойчивое развитие территорий поселения в соответствии с генеральным планом Жигаловского МО;  </w:t>
      </w:r>
    </w:p>
    <w:p w:rsidR="00CF1DDF" w:rsidRDefault="00CF1DDF" w:rsidP="00A90B1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</w:t>
      </w:r>
      <w:r w:rsidR="00111C6B">
        <w:rPr>
          <w:rFonts w:eastAsia="Calibri"/>
          <w:bCs/>
          <w:sz w:val="28"/>
          <w:szCs w:val="28"/>
          <w:lang w:eastAsia="en-US"/>
        </w:rPr>
        <w:t>пополнение бюджета в связи с увеличением количества предоставляемых земельных участков;</w:t>
      </w:r>
    </w:p>
    <w:p w:rsidR="00111C6B" w:rsidRDefault="00111C6B" w:rsidP="00A90B17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устранение очерёдности льготной категории граждан по предоставлению земельных участков;</w:t>
      </w:r>
    </w:p>
    <w:p w:rsidR="0084358D" w:rsidRDefault="00111C6B" w:rsidP="00D22609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исполнение требований градостроительного законодательства в части приведения документов территориального планирование в соответствии с требованиями;</w:t>
      </w:r>
    </w:p>
    <w:p w:rsidR="00687019" w:rsidRDefault="00687019" w:rsidP="00D22609">
      <w:pPr>
        <w:jc w:val="both"/>
        <w:rPr>
          <w:sz w:val="28"/>
          <w:szCs w:val="28"/>
        </w:rPr>
      </w:pPr>
    </w:p>
    <w:p w:rsidR="008316C5" w:rsidRDefault="008316C5" w:rsidP="00D22609">
      <w:pPr>
        <w:jc w:val="both"/>
        <w:rPr>
          <w:sz w:val="28"/>
          <w:szCs w:val="28"/>
        </w:rPr>
      </w:pPr>
    </w:p>
    <w:p w:rsidR="008316C5" w:rsidRDefault="008316C5" w:rsidP="00D22609">
      <w:pPr>
        <w:jc w:val="both"/>
        <w:rPr>
          <w:sz w:val="28"/>
          <w:szCs w:val="28"/>
        </w:rPr>
      </w:pPr>
    </w:p>
    <w:p w:rsidR="008316C5" w:rsidRDefault="008316C5" w:rsidP="008316C5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ИНДИКАТОР</w:t>
      </w:r>
      <w:r w:rsidR="00922967">
        <w:rPr>
          <w:sz w:val="28"/>
          <w:szCs w:val="28"/>
        </w:rPr>
        <w:t>Ы</w:t>
      </w:r>
      <w:r>
        <w:rPr>
          <w:sz w:val="28"/>
          <w:szCs w:val="28"/>
        </w:rPr>
        <w:t xml:space="preserve"> РЕЗУЛЬТАТИВНОСТИ ПРОГРАММЫ</w:t>
      </w:r>
    </w:p>
    <w:p w:rsidR="008316C5" w:rsidRDefault="008316C5" w:rsidP="008316C5">
      <w:pPr>
        <w:jc w:val="center"/>
        <w:rPr>
          <w:sz w:val="28"/>
          <w:szCs w:val="28"/>
        </w:rPr>
      </w:pPr>
    </w:p>
    <w:p w:rsidR="008316C5" w:rsidRDefault="008316C5" w:rsidP="008316C5">
      <w:pPr>
        <w:jc w:val="both"/>
        <w:rPr>
          <w:sz w:val="28"/>
          <w:szCs w:val="28"/>
        </w:rPr>
      </w:pPr>
    </w:p>
    <w:p w:rsidR="008F7CC3" w:rsidRPr="00D90D76" w:rsidRDefault="008F7CC3" w:rsidP="008F7CC3">
      <w:pPr>
        <w:pStyle w:val="af"/>
        <w:numPr>
          <w:ilvl w:val="0"/>
          <w:numId w:val="3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Исполнение положений з</w:t>
      </w:r>
      <w:r w:rsidRPr="008F7CC3">
        <w:rPr>
          <w:rFonts w:ascii="Times New Roman" w:eastAsia="Calibri" w:hAnsi="Times New Roman"/>
          <w:bCs/>
          <w:sz w:val="28"/>
          <w:szCs w:val="28"/>
          <w:lang w:eastAsia="en-US"/>
        </w:rPr>
        <w:t>акон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F7CC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Иркутской области  от 28 декабря 2015 г. N 146-ОЗ "О бесплатном предоставлении земельных участков в собственность граждан"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части устранения очерёдности граждан на получение земельных участков, </w:t>
      </w:r>
      <w:r w:rsidR="0092296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2021год – ликвидация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очередност</w:t>
      </w:r>
      <w:r w:rsidR="00922967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22967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составляет 63 человека</w:t>
      </w:r>
      <w:r w:rsidR="0092296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page" w:tblpX="3311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271"/>
        <w:gridCol w:w="2542"/>
      </w:tblGrid>
      <w:tr w:rsidR="00D90D76" w:rsidTr="00D90D76">
        <w:trPr>
          <w:trHeight w:val="288"/>
        </w:trPr>
        <w:tc>
          <w:tcPr>
            <w:tcW w:w="2337" w:type="dxa"/>
          </w:tcPr>
          <w:p w:rsidR="00D90D76" w:rsidRDefault="00D90D76" w:rsidP="00D9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71" w:type="dxa"/>
          </w:tcPr>
          <w:p w:rsidR="00D90D76" w:rsidRDefault="00D90D76" w:rsidP="00D9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42" w:type="dxa"/>
          </w:tcPr>
          <w:p w:rsidR="00D90D76" w:rsidRDefault="00D90D76" w:rsidP="00D9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90D76" w:rsidTr="00D90D76">
        <w:trPr>
          <w:trHeight w:val="351"/>
        </w:trPr>
        <w:tc>
          <w:tcPr>
            <w:tcW w:w="2337" w:type="dxa"/>
          </w:tcPr>
          <w:p w:rsidR="00D90D76" w:rsidRDefault="00D90D76" w:rsidP="00D9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D90D76" w:rsidRDefault="00D90D76" w:rsidP="00D9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2" w:type="dxa"/>
          </w:tcPr>
          <w:p w:rsidR="00D90D76" w:rsidRDefault="00D90D76" w:rsidP="00D90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D90D76" w:rsidRDefault="00D90D76" w:rsidP="00D90D76">
      <w:pPr>
        <w:pStyle w:val="af"/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                      </w:t>
      </w:r>
    </w:p>
    <w:p w:rsidR="00D90D76" w:rsidRDefault="00D90D76" w:rsidP="00D90D76">
      <w:pPr>
        <w:pStyle w:val="af"/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D90D76" w:rsidRDefault="00D90D76" w:rsidP="00D90D76">
      <w:pPr>
        <w:pStyle w:val="af"/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D90D76" w:rsidRPr="00D90D76" w:rsidRDefault="00D90D76" w:rsidP="00D90D76">
      <w:pPr>
        <w:pStyle w:val="af"/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CF1DDF" w:rsidRPr="00D90D76" w:rsidRDefault="008F7CC3" w:rsidP="008F7CC3">
      <w:pPr>
        <w:pStyle w:val="af"/>
        <w:numPr>
          <w:ilvl w:val="0"/>
          <w:numId w:val="3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Формирование земельных участков с целью проведения аукционов</w:t>
      </w:r>
      <w:r w:rsidR="0092296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 продаже или на право аренды.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page" w:tblpX="3311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271"/>
        <w:gridCol w:w="2542"/>
      </w:tblGrid>
      <w:tr w:rsidR="00F44386" w:rsidTr="003F71A5">
        <w:trPr>
          <w:trHeight w:val="288"/>
        </w:trPr>
        <w:tc>
          <w:tcPr>
            <w:tcW w:w="2337" w:type="dxa"/>
          </w:tcPr>
          <w:p w:rsidR="00F44386" w:rsidRDefault="00F44386" w:rsidP="003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71" w:type="dxa"/>
          </w:tcPr>
          <w:p w:rsidR="00F44386" w:rsidRDefault="00F44386" w:rsidP="003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42" w:type="dxa"/>
          </w:tcPr>
          <w:p w:rsidR="00F44386" w:rsidRDefault="00F44386" w:rsidP="003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44386" w:rsidTr="003F71A5">
        <w:trPr>
          <w:trHeight w:val="351"/>
        </w:trPr>
        <w:tc>
          <w:tcPr>
            <w:tcW w:w="2337" w:type="dxa"/>
          </w:tcPr>
          <w:p w:rsidR="00F44386" w:rsidRDefault="00F44386" w:rsidP="003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F44386" w:rsidRDefault="00F44386" w:rsidP="003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42" w:type="dxa"/>
          </w:tcPr>
          <w:p w:rsidR="00F44386" w:rsidRDefault="00F44386" w:rsidP="003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D90D76" w:rsidRPr="00D90D76" w:rsidRDefault="00D90D76" w:rsidP="00D90D76">
      <w:pPr>
        <w:pStyle w:val="af"/>
        <w:jc w:val="both"/>
        <w:rPr>
          <w:rFonts w:eastAsia="Calibri"/>
          <w:sz w:val="28"/>
          <w:szCs w:val="28"/>
          <w:lang w:eastAsia="en-US"/>
        </w:rPr>
      </w:pPr>
    </w:p>
    <w:p w:rsidR="00D90D76" w:rsidRPr="00D90D76" w:rsidRDefault="00F44386" w:rsidP="008F7CC3">
      <w:pPr>
        <w:pStyle w:val="af"/>
        <w:numPr>
          <w:ilvl w:val="0"/>
          <w:numId w:val="30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Количество оцененных</w:t>
      </w:r>
      <w:r w:rsidR="00D90D76" w:rsidRPr="00D90D76">
        <w:rPr>
          <w:rFonts w:ascii="Times New Roman" w:eastAsia="Calibri" w:hAnsi="Times New Roman"/>
          <w:sz w:val="28"/>
          <w:szCs w:val="28"/>
          <w:lang w:eastAsia="en-US"/>
        </w:rPr>
        <w:t xml:space="preserve"> земельных участков выставляемых на торги</w:t>
      </w:r>
    </w:p>
    <w:tbl>
      <w:tblPr>
        <w:tblpPr w:leftFromText="180" w:rightFromText="180" w:vertAnchor="text" w:horzAnchor="page" w:tblpX="3311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271"/>
        <w:gridCol w:w="2542"/>
      </w:tblGrid>
      <w:tr w:rsidR="00D90D76" w:rsidRPr="00D90D76" w:rsidTr="00E63042">
        <w:trPr>
          <w:trHeight w:val="288"/>
        </w:trPr>
        <w:tc>
          <w:tcPr>
            <w:tcW w:w="2337" w:type="dxa"/>
          </w:tcPr>
          <w:p w:rsidR="00D90D76" w:rsidRPr="00D90D76" w:rsidRDefault="00D90D76" w:rsidP="00D90D76">
            <w:pPr>
              <w:jc w:val="center"/>
            </w:pPr>
            <w:r w:rsidRPr="00D90D76">
              <w:t>2019</w:t>
            </w:r>
          </w:p>
        </w:tc>
        <w:tc>
          <w:tcPr>
            <w:tcW w:w="2271" w:type="dxa"/>
          </w:tcPr>
          <w:p w:rsidR="00D90D76" w:rsidRPr="00D90D76" w:rsidRDefault="00D90D76" w:rsidP="00D90D76">
            <w:pPr>
              <w:jc w:val="center"/>
            </w:pPr>
            <w:r w:rsidRPr="00D90D76">
              <w:t>2020</w:t>
            </w:r>
          </w:p>
        </w:tc>
        <w:tc>
          <w:tcPr>
            <w:tcW w:w="2542" w:type="dxa"/>
          </w:tcPr>
          <w:p w:rsidR="00D90D76" w:rsidRPr="00D90D76" w:rsidRDefault="00D90D76" w:rsidP="00D90D76">
            <w:pPr>
              <w:jc w:val="center"/>
            </w:pPr>
            <w:r w:rsidRPr="00D90D76">
              <w:t>2021</w:t>
            </w:r>
          </w:p>
        </w:tc>
      </w:tr>
      <w:tr w:rsidR="00D90D76" w:rsidRPr="00D90D76" w:rsidTr="00E63042">
        <w:trPr>
          <w:trHeight w:val="351"/>
        </w:trPr>
        <w:tc>
          <w:tcPr>
            <w:tcW w:w="2337" w:type="dxa"/>
          </w:tcPr>
          <w:p w:rsidR="00D90D76" w:rsidRPr="00D90D76" w:rsidRDefault="00D90D76" w:rsidP="00D90D76">
            <w:pPr>
              <w:jc w:val="center"/>
            </w:pPr>
            <w:r>
              <w:t>6</w:t>
            </w:r>
          </w:p>
        </w:tc>
        <w:tc>
          <w:tcPr>
            <w:tcW w:w="2271" w:type="dxa"/>
          </w:tcPr>
          <w:p w:rsidR="00D90D76" w:rsidRPr="00D90D76" w:rsidRDefault="00D90D76" w:rsidP="00D90D76">
            <w:pPr>
              <w:jc w:val="center"/>
            </w:pPr>
            <w:r>
              <w:t>6</w:t>
            </w:r>
          </w:p>
        </w:tc>
        <w:tc>
          <w:tcPr>
            <w:tcW w:w="2542" w:type="dxa"/>
          </w:tcPr>
          <w:p w:rsidR="00D90D76" w:rsidRPr="00D90D76" w:rsidRDefault="00D90D76" w:rsidP="00D90D76">
            <w:pPr>
              <w:jc w:val="center"/>
            </w:pPr>
            <w:r>
              <w:t>6</w:t>
            </w:r>
          </w:p>
        </w:tc>
      </w:tr>
    </w:tbl>
    <w:p w:rsidR="004E392F" w:rsidRDefault="004E392F"/>
    <w:sectPr w:rsidR="004E392F" w:rsidSect="00980A06">
      <w:headerReference w:type="default" r:id="rId12"/>
      <w:pgSz w:w="11906" w:h="16838"/>
      <w:pgMar w:top="-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84" w:rsidRDefault="00B57084">
      <w:r>
        <w:separator/>
      </w:r>
    </w:p>
  </w:endnote>
  <w:endnote w:type="continuationSeparator" w:id="0">
    <w:p w:rsidR="00B57084" w:rsidRDefault="00B5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84" w:rsidRDefault="00B57084">
      <w:r>
        <w:separator/>
      </w:r>
    </w:p>
  </w:footnote>
  <w:footnote w:type="continuationSeparator" w:id="0">
    <w:p w:rsidR="00B57084" w:rsidRDefault="00B5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38" w:rsidRDefault="00F36938">
    <w:pPr>
      <w:pStyle w:val="a7"/>
    </w:pPr>
  </w:p>
  <w:p w:rsidR="00F36938" w:rsidRDefault="00F3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08B77C07"/>
    <w:multiLevelType w:val="hybridMultilevel"/>
    <w:tmpl w:val="2786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53FCB"/>
    <w:multiLevelType w:val="hybridMultilevel"/>
    <w:tmpl w:val="354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16857"/>
    <w:multiLevelType w:val="hybridMultilevel"/>
    <w:tmpl w:val="2A4284E8"/>
    <w:lvl w:ilvl="0" w:tplc="B1CC6C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0E943C3"/>
    <w:multiLevelType w:val="hybridMultilevel"/>
    <w:tmpl w:val="19DA47A2"/>
    <w:lvl w:ilvl="0" w:tplc="976A6B1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3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5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1"/>
  </w:num>
  <w:num w:numId="5">
    <w:abstractNumId w:val="16"/>
  </w:num>
  <w:num w:numId="6">
    <w:abstractNumId w:val="17"/>
  </w:num>
  <w:num w:numId="7">
    <w:abstractNumId w:val="2"/>
  </w:num>
  <w:num w:numId="8">
    <w:abstractNumId w:val="6"/>
  </w:num>
  <w:num w:numId="9">
    <w:abstractNumId w:val="12"/>
  </w:num>
  <w:num w:numId="10">
    <w:abstractNumId w:val="20"/>
  </w:num>
  <w:num w:numId="11">
    <w:abstractNumId w:val="9"/>
  </w:num>
  <w:num w:numId="12">
    <w:abstractNumId w:val="13"/>
  </w:num>
  <w:num w:numId="13">
    <w:abstractNumId w:val="23"/>
  </w:num>
  <w:num w:numId="14">
    <w:abstractNumId w:val="0"/>
  </w:num>
  <w:num w:numId="15">
    <w:abstractNumId w:val="14"/>
  </w:num>
  <w:num w:numId="16">
    <w:abstractNumId w:val="10"/>
  </w:num>
  <w:num w:numId="17">
    <w:abstractNumId w:val="25"/>
  </w:num>
  <w:num w:numId="18">
    <w:abstractNumId w:val="21"/>
  </w:num>
  <w:num w:numId="19">
    <w:abstractNumId w:val="7"/>
  </w:num>
  <w:num w:numId="20">
    <w:abstractNumId w:val="4"/>
  </w:num>
  <w:num w:numId="21">
    <w:abstractNumId w:val="19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18"/>
  </w:num>
  <w:num w:numId="27">
    <w:abstractNumId w:val="27"/>
  </w:num>
  <w:num w:numId="28">
    <w:abstractNumId w:val="15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F"/>
    <w:rsid w:val="00060402"/>
    <w:rsid w:val="000A0075"/>
    <w:rsid w:val="000B26EB"/>
    <w:rsid w:val="000B4293"/>
    <w:rsid w:val="000B6C53"/>
    <w:rsid w:val="000C2B57"/>
    <w:rsid w:val="000E38AB"/>
    <w:rsid w:val="000E5B0B"/>
    <w:rsid w:val="000F4E74"/>
    <w:rsid w:val="00104DDC"/>
    <w:rsid w:val="00111C6B"/>
    <w:rsid w:val="001158D6"/>
    <w:rsid w:val="00130D5C"/>
    <w:rsid w:val="00150D6E"/>
    <w:rsid w:val="00171277"/>
    <w:rsid w:val="001B1147"/>
    <w:rsid w:val="001D0A84"/>
    <w:rsid w:val="001D1FDB"/>
    <w:rsid w:val="001E1D97"/>
    <w:rsid w:val="001E579C"/>
    <w:rsid w:val="00201555"/>
    <w:rsid w:val="00211779"/>
    <w:rsid w:val="0021194A"/>
    <w:rsid w:val="002161DE"/>
    <w:rsid w:val="00251B4F"/>
    <w:rsid w:val="002663F3"/>
    <w:rsid w:val="00295C6E"/>
    <w:rsid w:val="002C0B2D"/>
    <w:rsid w:val="002C607C"/>
    <w:rsid w:val="002D61E1"/>
    <w:rsid w:val="002D64D3"/>
    <w:rsid w:val="002D7045"/>
    <w:rsid w:val="002F1EBE"/>
    <w:rsid w:val="002F7DBC"/>
    <w:rsid w:val="0031754D"/>
    <w:rsid w:val="00323306"/>
    <w:rsid w:val="003379DE"/>
    <w:rsid w:val="003813D3"/>
    <w:rsid w:val="00384D09"/>
    <w:rsid w:val="00385981"/>
    <w:rsid w:val="0039137A"/>
    <w:rsid w:val="00392F14"/>
    <w:rsid w:val="003A5E08"/>
    <w:rsid w:val="003B0D78"/>
    <w:rsid w:val="003B21BA"/>
    <w:rsid w:val="003D1E64"/>
    <w:rsid w:val="003E199C"/>
    <w:rsid w:val="00406A8C"/>
    <w:rsid w:val="004074F2"/>
    <w:rsid w:val="00416AE8"/>
    <w:rsid w:val="00443B70"/>
    <w:rsid w:val="00456EEB"/>
    <w:rsid w:val="00487B32"/>
    <w:rsid w:val="00487F55"/>
    <w:rsid w:val="00492A8C"/>
    <w:rsid w:val="004971E8"/>
    <w:rsid w:val="004A755E"/>
    <w:rsid w:val="004D626F"/>
    <w:rsid w:val="004D67BE"/>
    <w:rsid w:val="004E392F"/>
    <w:rsid w:val="004F2743"/>
    <w:rsid w:val="005042CD"/>
    <w:rsid w:val="00521305"/>
    <w:rsid w:val="005378F4"/>
    <w:rsid w:val="005514FD"/>
    <w:rsid w:val="005635C8"/>
    <w:rsid w:val="00573D1D"/>
    <w:rsid w:val="005A2376"/>
    <w:rsid w:val="006047E6"/>
    <w:rsid w:val="00605FB1"/>
    <w:rsid w:val="006246FA"/>
    <w:rsid w:val="006449E8"/>
    <w:rsid w:val="0066570A"/>
    <w:rsid w:val="00666B51"/>
    <w:rsid w:val="00687019"/>
    <w:rsid w:val="00692FB2"/>
    <w:rsid w:val="006A0C87"/>
    <w:rsid w:val="006B673F"/>
    <w:rsid w:val="006D3719"/>
    <w:rsid w:val="006D5A9C"/>
    <w:rsid w:val="006E3C27"/>
    <w:rsid w:val="007134F6"/>
    <w:rsid w:val="007146D0"/>
    <w:rsid w:val="0071495E"/>
    <w:rsid w:val="007173DF"/>
    <w:rsid w:val="00724E18"/>
    <w:rsid w:val="0072717A"/>
    <w:rsid w:val="007804A8"/>
    <w:rsid w:val="007839DD"/>
    <w:rsid w:val="00791248"/>
    <w:rsid w:val="007D788B"/>
    <w:rsid w:val="007F5CD3"/>
    <w:rsid w:val="0080195A"/>
    <w:rsid w:val="008146F3"/>
    <w:rsid w:val="00814827"/>
    <w:rsid w:val="008316C5"/>
    <w:rsid w:val="00837035"/>
    <w:rsid w:val="0084358D"/>
    <w:rsid w:val="00853595"/>
    <w:rsid w:val="0086743C"/>
    <w:rsid w:val="0087052C"/>
    <w:rsid w:val="008947D9"/>
    <w:rsid w:val="008C1138"/>
    <w:rsid w:val="008E6C77"/>
    <w:rsid w:val="008F5DA6"/>
    <w:rsid w:val="008F7CC3"/>
    <w:rsid w:val="00922967"/>
    <w:rsid w:val="00955EFE"/>
    <w:rsid w:val="009678D1"/>
    <w:rsid w:val="00980A06"/>
    <w:rsid w:val="00980A6A"/>
    <w:rsid w:val="00981202"/>
    <w:rsid w:val="00981B0B"/>
    <w:rsid w:val="00991D5C"/>
    <w:rsid w:val="009A0BE9"/>
    <w:rsid w:val="009D3D7F"/>
    <w:rsid w:val="00A00954"/>
    <w:rsid w:val="00A10162"/>
    <w:rsid w:val="00A32681"/>
    <w:rsid w:val="00A75576"/>
    <w:rsid w:val="00A8390B"/>
    <w:rsid w:val="00A84101"/>
    <w:rsid w:val="00A90B17"/>
    <w:rsid w:val="00AA09C6"/>
    <w:rsid w:val="00AA5791"/>
    <w:rsid w:val="00AC3DED"/>
    <w:rsid w:val="00AD36DA"/>
    <w:rsid w:val="00AE5C91"/>
    <w:rsid w:val="00B01254"/>
    <w:rsid w:val="00B23A13"/>
    <w:rsid w:val="00B52D25"/>
    <w:rsid w:val="00B54F47"/>
    <w:rsid w:val="00B55A3D"/>
    <w:rsid w:val="00B57084"/>
    <w:rsid w:val="00B96EC8"/>
    <w:rsid w:val="00BB3513"/>
    <w:rsid w:val="00BE7E37"/>
    <w:rsid w:val="00BF1177"/>
    <w:rsid w:val="00BF1918"/>
    <w:rsid w:val="00C14675"/>
    <w:rsid w:val="00C2288B"/>
    <w:rsid w:val="00C460F9"/>
    <w:rsid w:val="00C51D39"/>
    <w:rsid w:val="00C53F8C"/>
    <w:rsid w:val="00CC4479"/>
    <w:rsid w:val="00CF1DDF"/>
    <w:rsid w:val="00D06B48"/>
    <w:rsid w:val="00D14E2D"/>
    <w:rsid w:val="00D22609"/>
    <w:rsid w:val="00D369B0"/>
    <w:rsid w:val="00D523DD"/>
    <w:rsid w:val="00D56CB5"/>
    <w:rsid w:val="00D715B5"/>
    <w:rsid w:val="00D73710"/>
    <w:rsid w:val="00D740DB"/>
    <w:rsid w:val="00D90D76"/>
    <w:rsid w:val="00DA3CB6"/>
    <w:rsid w:val="00DB0CE8"/>
    <w:rsid w:val="00DB45F3"/>
    <w:rsid w:val="00DF1A85"/>
    <w:rsid w:val="00E11496"/>
    <w:rsid w:val="00E6381C"/>
    <w:rsid w:val="00E70E3D"/>
    <w:rsid w:val="00E7259B"/>
    <w:rsid w:val="00E75ED5"/>
    <w:rsid w:val="00E77403"/>
    <w:rsid w:val="00E83368"/>
    <w:rsid w:val="00E85A25"/>
    <w:rsid w:val="00E91B42"/>
    <w:rsid w:val="00EB049F"/>
    <w:rsid w:val="00EB3A3C"/>
    <w:rsid w:val="00ED3E7C"/>
    <w:rsid w:val="00EF148D"/>
    <w:rsid w:val="00EF55D5"/>
    <w:rsid w:val="00F2636A"/>
    <w:rsid w:val="00F343D8"/>
    <w:rsid w:val="00F36938"/>
    <w:rsid w:val="00F44386"/>
    <w:rsid w:val="00F46CC2"/>
    <w:rsid w:val="00F51665"/>
    <w:rsid w:val="00F520AC"/>
    <w:rsid w:val="00F559E5"/>
    <w:rsid w:val="00F83429"/>
    <w:rsid w:val="00FA22D4"/>
    <w:rsid w:val="00FD27BE"/>
    <w:rsid w:val="00FE2FB7"/>
    <w:rsid w:val="00FF4B6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078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7E86-A0ED-4CE0-BBC0-FF891301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2018-09-20T07:25:00Z</cp:lastPrinted>
  <dcterms:created xsi:type="dcterms:W3CDTF">2018-09-26T03:23:00Z</dcterms:created>
  <dcterms:modified xsi:type="dcterms:W3CDTF">2018-09-26T03:23:00Z</dcterms:modified>
</cp:coreProperties>
</file>