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6" w:rsidRPr="007E4D8D" w:rsidRDefault="007E4D8D" w:rsidP="007E4D8D">
      <w:pPr>
        <w:spacing w:line="270" w:lineRule="atLeast"/>
        <w:ind w:left="360" w:firstLine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C92066" w:rsidRPr="007E4D8D">
        <w:rPr>
          <w:rFonts w:eastAsia="Times New Roman"/>
          <w:b/>
          <w:color w:val="000000" w:themeColor="text1"/>
          <w:sz w:val="24"/>
          <w:szCs w:val="24"/>
          <w:lang w:eastAsia="ru-RU"/>
        </w:rPr>
        <w:t>ОРГАНИЗАЦИЯ БЛАГОУСТРОЙСТВА ТЕРРИТОРИИ ПОСЕЛЕНИЯ</w:t>
      </w:r>
    </w:p>
    <w:p w:rsidR="00E33857" w:rsidRDefault="00E33857" w:rsidP="00E33857">
      <w:pPr>
        <w:pStyle w:val="a5"/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В плане на 2011год по организации благоустройства территории Жигаловского Муниципального образования были  запланированы следующие мероприятия:</w:t>
      </w:r>
    </w:p>
    <w:p w:rsidR="007E4D8D" w:rsidRDefault="007E4D8D" w:rsidP="007E4D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</w:p>
    <w:p w:rsidR="007E4D8D" w:rsidRDefault="007E4D8D" w:rsidP="007E4D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*Дорожная деятельность;</w:t>
      </w:r>
    </w:p>
    <w:p w:rsidR="007E4D8D" w:rsidRDefault="007E4D8D" w:rsidP="007E4D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*Организация уличного освещения;</w:t>
      </w:r>
    </w:p>
    <w:p w:rsidR="007E4D8D" w:rsidRDefault="007E4D8D" w:rsidP="007E4D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Организация сбора и вывоза </w:t>
      </w:r>
      <w:r w:rsid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ТБО;</w:t>
      </w:r>
    </w:p>
    <w:p w:rsidR="00EF792C" w:rsidRPr="007E4D8D" w:rsidRDefault="00EF792C" w:rsidP="007E4D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*Организация ритуальных услуг и мест захоронения;</w:t>
      </w:r>
    </w:p>
    <w:p w:rsidR="00E33857" w:rsidRDefault="00E33857" w:rsidP="00E33857">
      <w:pPr>
        <w:spacing w:line="270" w:lineRule="atLeast"/>
        <w:ind w:firstLine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E33857" w:rsidRPr="00AC02CD" w:rsidRDefault="007E4D8D" w:rsidP="00E33857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>1</w:t>
      </w:r>
      <w:r w:rsidR="00E33857" w:rsidRPr="00AC02CD">
        <w:rPr>
          <w:rFonts w:eastAsia="Times New Roman"/>
          <w:b/>
          <w:color w:val="000000" w:themeColor="text1"/>
          <w:sz w:val="24"/>
          <w:szCs w:val="24"/>
          <w:lang w:eastAsia="ru-RU"/>
        </w:rPr>
        <w:t>. ДОРОЖНАЯ ДЕЯТЕЛЬНОСТЬ</w:t>
      </w:r>
    </w:p>
    <w:p w:rsidR="00E33857" w:rsidRPr="00AC02CD" w:rsidRDefault="00E33857" w:rsidP="00E33857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* 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В 2011году для обустройства дорог МО были предусмотрены денежные средства в бюджете 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Жигаловского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МО в размере 670т.р., был проведен ремонт дорожного покрытия асфальтобетоном по ул</w:t>
      </w:r>
      <w:proofErr w:type="gram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.С</w:t>
      </w:r>
      <w:proofErr w:type="gram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оветская, </w:t>
      </w:r>
      <w:proofErr w:type="spell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Чупановская</w:t>
      </w:r>
      <w:proofErr w:type="spell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 Ямочный ремонт по ул</w:t>
      </w:r>
      <w:proofErr w:type="gram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.К</w:t>
      </w:r>
      <w:proofErr w:type="gram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аландари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швили, Партизанская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, Мира, </w:t>
      </w:r>
      <w:proofErr w:type="spell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Неугодниковская</w:t>
      </w:r>
      <w:proofErr w:type="spell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. </w:t>
      </w:r>
    </w:p>
    <w:p w:rsidR="00E33857" w:rsidRPr="00AC02CD" w:rsidRDefault="00E33857" w:rsidP="00E33857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*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В соответствии с дислокацией по программе безопасность дорожного движения было 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приобретено и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установлено 34 </w:t>
      </w:r>
      <w:proofErr w:type="gram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дорожных</w:t>
      </w:r>
      <w:proofErr w:type="gram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знака, наносилась дорожная разметка пешеходный переход по улицам Советская, Партизанская, Левина.</w:t>
      </w:r>
    </w:p>
    <w:p w:rsidR="00E33857" w:rsidRPr="00AC02CD" w:rsidRDefault="00E33857" w:rsidP="00E33857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* 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На зимнее содержание дорог </w:t>
      </w:r>
      <w:proofErr w:type="spellStart"/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Жигаловским</w:t>
      </w:r>
      <w:proofErr w:type="spellEnd"/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МО заключен договор с </w:t>
      </w:r>
      <w:proofErr w:type="spellStart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Жигаловским</w:t>
      </w:r>
      <w:proofErr w:type="spellEnd"/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филиалом Дорожная служба на выполнение работ по уборке снега, снежных валов, отсыпк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е</w:t>
      </w:r>
      <w:r w:rsidR="00DA4D83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A4D83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противогололедным</w:t>
      </w:r>
      <w:proofErr w:type="spellEnd"/>
      <w:r w:rsidR="00DA4D83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материалом на общую сумму 180 </w:t>
      </w:r>
      <w:proofErr w:type="spellStart"/>
      <w:proofErr w:type="gramStart"/>
      <w:r w:rsidR="00DA4D83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тыс</w:t>
      </w:r>
      <w:proofErr w:type="spellEnd"/>
      <w:proofErr w:type="gramEnd"/>
      <w:r w:rsidR="00DA4D83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руб.</w:t>
      </w:r>
    </w:p>
    <w:p w:rsidR="00873729" w:rsidRPr="00AC02CD" w:rsidRDefault="00E33857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  за 2011 год</w:t>
      </w:r>
      <w:r w:rsidR="00141F5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по заявлениям граждан было обустроено 4 дополнительных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автобус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ных остановки (отсыпка площадки</w:t>
      </w:r>
      <w:r w:rsidR="007E4D8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, установка соответствующих знаков)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;</w:t>
      </w:r>
    </w:p>
    <w:p w:rsidR="00C92066" w:rsidRPr="00AC02CD" w:rsidRDefault="007E4D8D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*   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Для улучшения технических возможностей и повышения производительности выполняемых работ в 2011 году приобретен трактор с наве</w:t>
      </w:r>
      <w:r w:rsidR="00141F5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сным оборудованием стоимостью 1250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тыс. руб., </w:t>
      </w:r>
    </w:p>
    <w:p w:rsidR="008B1DF8" w:rsidRDefault="007847E9" w:rsidP="008B1DF8">
      <w:pPr>
        <w:spacing w:line="270" w:lineRule="atLeast"/>
        <w:ind w:firstLine="0"/>
        <w:jc w:val="both"/>
        <w:rPr>
          <w:rFonts w:eastAsia="Times New Roman"/>
          <w:b/>
          <w:color w:val="494949"/>
          <w:sz w:val="24"/>
          <w:szCs w:val="24"/>
          <w:lang w:eastAsia="ru-RU"/>
        </w:rPr>
      </w:pPr>
      <w:r>
        <w:rPr>
          <w:rFonts w:eastAsia="Times New Roman"/>
          <w:b/>
          <w:color w:val="494949"/>
          <w:sz w:val="24"/>
          <w:szCs w:val="24"/>
          <w:lang w:eastAsia="ru-RU"/>
        </w:rPr>
        <w:t>(народный бюджет);</w:t>
      </w:r>
    </w:p>
    <w:p w:rsidR="007E4D8D" w:rsidRDefault="007E4D8D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</w:p>
    <w:p w:rsidR="007E4D8D" w:rsidRPr="007E4D8D" w:rsidRDefault="003117A5" w:rsidP="008B1DF8">
      <w:pPr>
        <w:spacing w:line="270" w:lineRule="atLeast"/>
        <w:ind w:firstLine="0"/>
        <w:jc w:val="both"/>
        <w:rPr>
          <w:rFonts w:eastAsia="Times New Roman"/>
          <w:b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bCs w:val="0"/>
          <w:color w:val="000000" w:themeColor="text1"/>
          <w:sz w:val="24"/>
          <w:szCs w:val="24"/>
          <w:lang w:eastAsia="ru-RU"/>
        </w:rPr>
        <w:t>2. ОРГАНИЗАЦИЯ УЛИЧНОГО ОСВЕЩЕНИЯ</w:t>
      </w:r>
    </w:p>
    <w:p w:rsidR="00041A8D" w:rsidRPr="00AC02CD" w:rsidRDefault="00C92066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В данном направлении деятельности большо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е значение  администрацией 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Жигаловского 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МО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уделяется уличному освещению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: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заключен договор с </w:t>
      </w:r>
      <w:proofErr w:type="spellStart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Жигаловским</w:t>
      </w:r>
      <w:proofErr w:type="spellEnd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филиалом </w:t>
      </w:r>
      <w:proofErr w:type="spellStart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Усть-Ордынских</w:t>
      </w:r>
      <w:proofErr w:type="spellEnd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электросетей на техническое обслуживание уличного освещения.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За 2011 год 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проведен</w:t>
      </w:r>
      <w:r w:rsidR="00A773A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ы работы по восстановлению разрушенного уличного освещения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A773A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по улицам: Луговая, Данилина, Строителей, Речников, </w:t>
      </w:r>
      <w:proofErr w:type="spellStart"/>
      <w:r w:rsidR="00A773A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Колчанова</w:t>
      </w:r>
      <w:proofErr w:type="spellEnd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, частично </w:t>
      </w:r>
      <w:proofErr w:type="spellStart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Чупановская</w:t>
      </w:r>
      <w:proofErr w:type="spellEnd"/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и Кирова. </w:t>
      </w:r>
      <w:r w:rsidR="00F732D1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</w:p>
    <w:p w:rsidR="00041A8D" w:rsidRPr="00AC02CD" w:rsidRDefault="003117A5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Расходы на выполнение работ</w:t>
      </w:r>
      <w:r w:rsidR="00041A8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по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договору на  техническое обслуживание</w:t>
      </w:r>
      <w:r w:rsidR="00041A8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уличного освещения за 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год составил</w:t>
      </w:r>
      <w:r w:rsidR="00041A8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187тыс</w:t>
      </w:r>
      <w:proofErr w:type="gramStart"/>
      <w:r w:rsidR="00041A8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.р</w:t>
      </w:r>
      <w:proofErr w:type="gramEnd"/>
      <w:r w:rsidR="00041A8D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уб.</w:t>
      </w:r>
    </w:p>
    <w:p w:rsidR="00041A8D" w:rsidRPr="00AC02CD" w:rsidRDefault="00041A8D" w:rsidP="00041A8D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Также для технического обслуживания уличного освещения в течение года приобретались комплектующие </w:t>
      </w:r>
      <w:r w:rsidR="007847E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электро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материалы   на общую сумму  400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т</w:t>
      </w:r>
      <w:r w:rsidR="003117A5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ыс. руб.</w:t>
      </w:r>
    </w:p>
    <w:p w:rsidR="00041A8D" w:rsidRDefault="00041A8D" w:rsidP="008B1DF8">
      <w:pPr>
        <w:spacing w:line="270" w:lineRule="atLeast"/>
        <w:ind w:firstLine="0"/>
        <w:jc w:val="both"/>
        <w:rPr>
          <w:rFonts w:eastAsia="Times New Roman"/>
          <w:bCs w:val="0"/>
          <w:color w:val="00B050"/>
          <w:sz w:val="24"/>
          <w:szCs w:val="24"/>
          <w:lang w:eastAsia="ru-RU"/>
        </w:rPr>
      </w:pPr>
    </w:p>
    <w:p w:rsidR="008B1DF8" w:rsidRDefault="008B1DF8" w:rsidP="008B1DF8">
      <w:pPr>
        <w:spacing w:line="270" w:lineRule="atLeast"/>
        <w:ind w:firstLine="0"/>
        <w:jc w:val="both"/>
        <w:rPr>
          <w:rFonts w:eastAsia="Times New Roman"/>
          <w:b/>
          <w:color w:val="494949"/>
          <w:sz w:val="24"/>
          <w:szCs w:val="24"/>
          <w:lang w:eastAsia="ru-RU"/>
        </w:rPr>
      </w:pPr>
    </w:p>
    <w:p w:rsidR="00C92066" w:rsidRPr="00AC02CD" w:rsidRDefault="00340FDE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="00C92066" w:rsidRPr="00AC02CD">
        <w:rPr>
          <w:rFonts w:eastAsia="Times New Roman"/>
          <w:b/>
          <w:color w:val="000000" w:themeColor="text1"/>
          <w:sz w:val="24"/>
          <w:szCs w:val="24"/>
          <w:lang w:eastAsia="ru-RU"/>
        </w:rPr>
        <w:t>. ОРГАНИЗАЦИЯ СБОРА И ВЫВОЗА БЫТОВЫХ ОТХОДОВ И МУСОРА</w:t>
      </w:r>
    </w:p>
    <w:p w:rsidR="002911D5" w:rsidRPr="00AC02CD" w:rsidRDefault="009E7385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          </w:t>
      </w:r>
      <w:r w:rsidR="002911D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Одним из основных направлений является о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рганизац</w:t>
      </w:r>
      <w:r w:rsidR="002911D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ия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работ по сбору и вывозу ТБО.</w:t>
      </w:r>
      <w:r w:rsidR="00612E93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</w:p>
    <w:p w:rsidR="00EF792C" w:rsidRDefault="00EF792C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Администрация Жигаловского МО заключает договора оказания услуг с  предприятиями и ИП </w:t>
      </w:r>
    </w:p>
    <w:p w:rsidR="00EF792C" w:rsidRDefault="0077261F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Находящимися на территории Жигаловского МО на вывоз ТБО.ЖО.</w:t>
      </w:r>
    </w:p>
    <w:p w:rsidR="008931F2" w:rsidRPr="00EF792C" w:rsidRDefault="00EF792C" w:rsidP="00EF792C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77261F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Для увеличения точек установки контейнеров, для </w:t>
      </w:r>
      <w:r w:rsidR="002911D5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сбора, </w:t>
      </w:r>
      <w:r w:rsidR="002911D5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вывоза ТБО  </w:t>
      </w:r>
      <w:r w:rsidR="00C92066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в</w:t>
      </w:r>
      <w:r w:rsidR="006A03C5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2011 году администрацией МО</w:t>
      </w:r>
      <w:r w:rsidR="008931F2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приобретены и установлены четырнадцать контейнера</w:t>
      </w:r>
      <w:r w:rsidR="00C92066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на сумму </w:t>
      </w:r>
      <w:r w:rsidR="009E7385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8</w:t>
      </w:r>
      <w:r w:rsidR="00C92066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0 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тыс</w:t>
      </w:r>
      <w:proofErr w:type="gramStart"/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.р</w:t>
      </w:r>
      <w:proofErr w:type="gramEnd"/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уб.</w:t>
      </w:r>
      <w:r w:rsidR="00C92066" w:rsidRPr="00EF792C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, </w:t>
      </w:r>
    </w:p>
    <w:p w:rsidR="00C92066" w:rsidRPr="00AC02CD" w:rsidRDefault="00EF792C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Несмотря на то, что в 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МО 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организована работа по сбору и вывозу ТБО, 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количество 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не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санкционированных свалок </w:t>
      </w:r>
      <w:r w:rsidR="00CE5183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9E738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="009E738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и зеленых зонах не уменьшается. 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В связи с этим администрация МО заключает договора с учениками школы на летний период времени на ликвидацию несанкционированных свалок. 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С начала года</w:t>
      </w:r>
      <w:r w:rsidR="008D2D9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  силами и средствами МО ликвидированы 14 несанкционированных свалок.</w:t>
      </w:r>
    </w:p>
    <w:p w:rsidR="008B1DF8" w:rsidRDefault="008B1DF8" w:rsidP="008B1DF8">
      <w:pPr>
        <w:spacing w:line="270" w:lineRule="atLeast"/>
        <w:ind w:firstLine="0"/>
        <w:jc w:val="both"/>
        <w:rPr>
          <w:rFonts w:eastAsia="Times New Roman"/>
          <w:b/>
          <w:color w:val="494949"/>
          <w:sz w:val="24"/>
          <w:szCs w:val="24"/>
          <w:lang w:eastAsia="ru-RU"/>
        </w:rPr>
      </w:pPr>
    </w:p>
    <w:p w:rsidR="00C92066" w:rsidRPr="00AC02CD" w:rsidRDefault="00340FDE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/>
          <w:color w:val="000000" w:themeColor="text1"/>
          <w:sz w:val="24"/>
          <w:szCs w:val="24"/>
          <w:lang w:eastAsia="ru-RU"/>
        </w:rPr>
        <w:t>4</w:t>
      </w:r>
      <w:r w:rsidR="00C92066" w:rsidRPr="00AC02CD">
        <w:rPr>
          <w:rFonts w:eastAsia="Times New Roman"/>
          <w:b/>
          <w:color w:val="000000" w:themeColor="text1"/>
          <w:sz w:val="24"/>
          <w:szCs w:val="24"/>
          <w:lang w:eastAsia="ru-RU"/>
        </w:rPr>
        <w:t>. ОРГАНИЗАЦИЯ РИТУАЛЬНЫХ УСЛУГ И МЕСТ ЗАХОРОНЕНИЯ</w:t>
      </w:r>
    </w:p>
    <w:p w:rsidR="00C92066" w:rsidRPr="00AC02CD" w:rsidRDefault="00C92066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           На территории</w:t>
      </w:r>
      <w:r w:rsidR="00DB415B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МО имее</w:t>
      </w:r>
      <w:r w:rsidR="008931F2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тся одно кладбище</w:t>
      </w:r>
      <w:r w:rsidR="002911D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, на котором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осуществляется похоронная деятельность.</w:t>
      </w:r>
    </w:p>
    <w:p w:rsidR="00EF792C" w:rsidRPr="00AC02CD" w:rsidRDefault="00EF792C" w:rsidP="00EF792C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lastRenderedPageBreak/>
        <w:t>на территории кладбища.</w:t>
      </w:r>
    </w:p>
    <w:p w:rsidR="006A03C5" w:rsidRPr="00AC02CD" w:rsidRDefault="00EF792C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*Силами и средствами администрации Жигаловского МО р</w:t>
      </w:r>
      <w:r w:rsidR="008D2D9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егулярно </w:t>
      </w:r>
      <w:r w:rsidR="0077261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проводятся работы по ликвидации несанкционированных свалок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на территории кладбищ</w:t>
      </w:r>
      <w:r w:rsidR="008D2D9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а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</w:t>
      </w:r>
    </w:p>
    <w:p w:rsidR="00C92066" w:rsidRPr="00AC02CD" w:rsidRDefault="00EF792C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A96FAC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Постановлением</w:t>
      </w:r>
      <w:r w:rsidR="008D2D9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A96FAC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администрации Жиг.</w:t>
      </w:r>
      <w:r w:rsidR="008D2D9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МО</w:t>
      </w:r>
      <w:r w:rsidR="00A96FAC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от 27.01.2011г. №3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установлена стоимость услуг</w:t>
      </w:r>
      <w:r w:rsidR="00A96FAC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в размере 5112руб.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, подлежащих возмещению гражданам по гарантированному </w:t>
      </w:r>
      <w:r w:rsidR="00A96FAC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перечню услуг с 01.01.2011 года.</w:t>
      </w:r>
    </w:p>
    <w:p w:rsidR="008B1DF8" w:rsidRPr="00AC02CD" w:rsidRDefault="008B1DF8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</w:p>
    <w:p w:rsidR="00EE31D8" w:rsidRPr="00EE31D8" w:rsidRDefault="00EE31D8" w:rsidP="00EE31D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8931F2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Единой </w:t>
      </w:r>
      <w:r w:rsidR="00C92066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комиссией</w:t>
      </w:r>
      <w:r w:rsidR="002911D5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МО</w:t>
      </w:r>
      <w:r w:rsidR="00C92066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по размещению заказов на поставку товаров, выполнение работ, оказание услуг для муниципальных нужд </w:t>
      </w:r>
      <w:r w:rsidR="006A03C5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за 2011г. проведен</w:t>
      </w:r>
      <w:r w:rsidR="002911D5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о</w:t>
      </w:r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5</w:t>
      </w:r>
      <w:r w:rsidR="006A03C5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C92066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запрос</w:t>
      </w:r>
      <w:r w:rsidR="005A7583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ов</w:t>
      </w:r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котировок 3 на поставку ГСМ для нужд Ж.мо</w:t>
      </w:r>
      <w:proofErr w:type="gramStart"/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.; </w:t>
      </w:r>
      <w:proofErr w:type="gramEnd"/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1 на поставку электроматериалов для тех</w:t>
      </w:r>
      <w:r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обслуживания уличного освещения. Цена контракта составила 351 </w:t>
      </w:r>
      <w:proofErr w:type="spellStart"/>
      <w:proofErr w:type="gramStart"/>
      <w:r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тыс</w:t>
      </w:r>
      <w:proofErr w:type="spellEnd"/>
      <w:proofErr w:type="gramEnd"/>
      <w:r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руб..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</w:p>
    <w:p w:rsidR="00EE31D8" w:rsidRDefault="00EE31D8" w:rsidP="00EE31D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Также проведено три</w:t>
      </w:r>
      <w:r w:rsidR="00C92066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конкурса</w:t>
      </w:r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1 конкурс 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по отбору управляющей компании по управлению многоквартирными домами, 1 конкурс на заключение договора аренды имущества находящегося в муниципальной собственности; 1 конкурс на изготовление генерального плана и правил землепользования и застройки цена контракта составила 3200тыс</w:t>
      </w:r>
      <w:proofErr w:type="gramStart"/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.р</w:t>
      </w:r>
      <w:proofErr w:type="gramEnd"/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уб.;</w:t>
      </w:r>
    </w:p>
    <w:p w:rsidR="00C92066" w:rsidRPr="00EE31D8" w:rsidRDefault="00EE31D8" w:rsidP="00EE31D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*</w:t>
      </w:r>
      <w:r w:rsidR="008931F2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2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электронных аукциона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на поставку вакуумного автомобиля на базе  ГАЗ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-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3309 цена контр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акта составила 915тыс</w:t>
      </w:r>
      <w:proofErr w:type="gramStart"/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.р</w:t>
      </w:r>
      <w:proofErr w:type="gramEnd"/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уб., и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ОАЭФ на поставку трактора-экскаватора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,</w:t>
      </w:r>
      <w:r w:rsidR="00942B09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цена контракта составила 1250тыс.руб.</w:t>
      </w:r>
      <w:r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  <w:r w:rsidR="00A96FAC" w:rsidRPr="00EE31D8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</w:t>
      </w:r>
    </w:p>
    <w:p w:rsidR="008B1DF8" w:rsidRPr="00AC02CD" w:rsidRDefault="008B1DF8" w:rsidP="008B1DF8">
      <w:pPr>
        <w:spacing w:line="270" w:lineRule="atLeast"/>
        <w:ind w:firstLine="0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92066" w:rsidRPr="00AC02CD" w:rsidRDefault="00C92066" w:rsidP="00550E2F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Основные проблемы,</w:t>
      </w:r>
      <w:r w:rsidR="006A03C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с которыми обращаются граждане по благоустройству,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касаются ремонта жилого фонда, автомобильных дорог, спиливания деревьев, освещения улиц, ликвидац</w:t>
      </w:r>
      <w:r w:rsidR="005A7583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ии несанкционированных свалок.</w:t>
      </w:r>
    </w:p>
    <w:p w:rsidR="00550E2F" w:rsidRPr="00AC02CD" w:rsidRDefault="00550E2F" w:rsidP="008B1DF8">
      <w:pPr>
        <w:spacing w:line="270" w:lineRule="atLeast"/>
        <w:ind w:firstLine="0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</w:p>
    <w:p w:rsidR="00C92066" w:rsidRPr="00AC02CD" w:rsidRDefault="006A03C5" w:rsidP="00550E2F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/>
          <w:bCs w:val="0"/>
          <w:color w:val="000000" w:themeColor="text1"/>
          <w:sz w:val="24"/>
          <w:szCs w:val="24"/>
          <w:lang w:eastAsia="ru-RU"/>
        </w:rPr>
      </w:pP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По соблюдению Закона</w:t>
      </w:r>
      <w:r w:rsidR="005A7583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Иркутской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области № 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98 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«Об администрати</w:t>
      </w:r>
      <w:r w:rsidR="002911D5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вной ответственности в сфере благоустройства городов и других населенных пунктов Иркутской области»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. 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Вынесено</w:t>
      </w:r>
      <w:r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4</w:t>
      </w:r>
      <w:r w:rsidR="00C92066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8 административных наказаний в виде предупреждений</w:t>
      </w:r>
      <w:r w:rsidR="00942B09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 xml:space="preserve"> основными нарушениями являются захламление придомовой территории, бродячие собаки</w:t>
      </w:r>
      <w:r w:rsidR="00550E2F" w:rsidRPr="00AC02CD">
        <w:rPr>
          <w:rFonts w:eastAsia="Times New Roman"/>
          <w:bCs w:val="0"/>
          <w:color w:val="000000" w:themeColor="text1"/>
          <w:sz w:val="24"/>
          <w:szCs w:val="24"/>
          <w:lang w:eastAsia="ru-RU"/>
        </w:rPr>
        <w:t>.</w:t>
      </w:r>
    </w:p>
    <w:p w:rsidR="00C92066" w:rsidRPr="002911D5" w:rsidRDefault="00C92066" w:rsidP="008B1DF8">
      <w:pPr>
        <w:spacing w:line="270" w:lineRule="atLeast"/>
        <w:ind w:firstLine="0"/>
        <w:jc w:val="both"/>
        <w:rPr>
          <w:rFonts w:eastAsia="Times New Roman"/>
          <w:bCs w:val="0"/>
          <w:color w:val="00B050"/>
          <w:sz w:val="24"/>
          <w:szCs w:val="24"/>
          <w:lang w:eastAsia="ru-RU"/>
        </w:rPr>
      </w:pPr>
      <w:r w:rsidRPr="002911D5">
        <w:rPr>
          <w:rFonts w:eastAsia="Times New Roman"/>
          <w:bCs w:val="0"/>
          <w:color w:val="00B050"/>
          <w:sz w:val="24"/>
          <w:szCs w:val="24"/>
          <w:lang w:eastAsia="ru-RU"/>
        </w:rPr>
        <w:t> </w:t>
      </w:r>
    </w:p>
    <w:p w:rsidR="00C92066" w:rsidRPr="002911D5" w:rsidRDefault="00C92066" w:rsidP="008B1DF8">
      <w:pPr>
        <w:spacing w:line="270" w:lineRule="atLeast"/>
        <w:ind w:firstLine="0"/>
        <w:jc w:val="both"/>
        <w:rPr>
          <w:rFonts w:eastAsia="Times New Roman"/>
          <w:bCs w:val="0"/>
          <w:color w:val="00B050"/>
          <w:sz w:val="24"/>
          <w:szCs w:val="24"/>
          <w:lang w:eastAsia="ru-RU"/>
        </w:rPr>
      </w:pPr>
      <w:r w:rsidRPr="002911D5">
        <w:rPr>
          <w:rFonts w:eastAsia="Times New Roman"/>
          <w:bCs w:val="0"/>
          <w:color w:val="00B050"/>
          <w:sz w:val="24"/>
          <w:szCs w:val="24"/>
          <w:lang w:eastAsia="ru-RU"/>
        </w:rPr>
        <w:t> </w:t>
      </w:r>
    </w:p>
    <w:p w:rsidR="00C92066" w:rsidRPr="008B1DF8" w:rsidRDefault="00C92066" w:rsidP="008B1DF8">
      <w:pPr>
        <w:spacing w:line="270" w:lineRule="atLeast"/>
        <w:ind w:firstLine="0"/>
        <w:jc w:val="both"/>
        <w:rPr>
          <w:rFonts w:eastAsia="Times New Roman"/>
          <w:bCs w:val="0"/>
          <w:color w:val="494949"/>
          <w:sz w:val="24"/>
          <w:szCs w:val="24"/>
          <w:lang w:eastAsia="ru-RU"/>
        </w:rPr>
      </w:pPr>
    </w:p>
    <w:sectPr w:rsidR="00C92066" w:rsidRPr="008B1DF8" w:rsidSect="00331F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007"/>
    <w:multiLevelType w:val="multilevel"/>
    <w:tmpl w:val="203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41791"/>
    <w:multiLevelType w:val="multilevel"/>
    <w:tmpl w:val="97C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F4DD9"/>
    <w:multiLevelType w:val="hybridMultilevel"/>
    <w:tmpl w:val="7A16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1BBF"/>
    <w:multiLevelType w:val="multilevel"/>
    <w:tmpl w:val="DC0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B2EE2"/>
    <w:multiLevelType w:val="hybridMultilevel"/>
    <w:tmpl w:val="3D6E26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C01DB"/>
    <w:multiLevelType w:val="hybridMultilevel"/>
    <w:tmpl w:val="818E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3601"/>
    <w:multiLevelType w:val="hybridMultilevel"/>
    <w:tmpl w:val="CAA0D47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66"/>
    <w:rsid w:val="00041A8D"/>
    <w:rsid w:val="000977E6"/>
    <w:rsid w:val="00141F5D"/>
    <w:rsid w:val="00275636"/>
    <w:rsid w:val="002911D5"/>
    <w:rsid w:val="002E0386"/>
    <w:rsid w:val="003117A5"/>
    <w:rsid w:val="00340FDE"/>
    <w:rsid w:val="00513C79"/>
    <w:rsid w:val="00550E2F"/>
    <w:rsid w:val="0057530F"/>
    <w:rsid w:val="005A7583"/>
    <w:rsid w:val="00612E93"/>
    <w:rsid w:val="006A03C5"/>
    <w:rsid w:val="00713871"/>
    <w:rsid w:val="0077261F"/>
    <w:rsid w:val="007847E9"/>
    <w:rsid w:val="007E4D8D"/>
    <w:rsid w:val="00805E84"/>
    <w:rsid w:val="00873729"/>
    <w:rsid w:val="008931F2"/>
    <w:rsid w:val="008B1DF8"/>
    <w:rsid w:val="008D2D9F"/>
    <w:rsid w:val="00911C3E"/>
    <w:rsid w:val="00942B09"/>
    <w:rsid w:val="009E7385"/>
    <w:rsid w:val="00A773A9"/>
    <w:rsid w:val="00A87D01"/>
    <w:rsid w:val="00A96FAC"/>
    <w:rsid w:val="00AC02CD"/>
    <w:rsid w:val="00C92066"/>
    <w:rsid w:val="00CE5183"/>
    <w:rsid w:val="00DA4D83"/>
    <w:rsid w:val="00DA51CA"/>
    <w:rsid w:val="00DB415B"/>
    <w:rsid w:val="00E33857"/>
    <w:rsid w:val="00EB7E6A"/>
    <w:rsid w:val="00EE31D8"/>
    <w:rsid w:val="00EF792C"/>
    <w:rsid w:val="00F732D1"/>
    <w:rsid w:val="00FD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66"/>
    <w:pPr>
      <w:spacing w:after="0" w:line="240" w:lineRule="auto"/>
      <w:ind w:firstLine="709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66"/>
    <w:rPr>
      <w:rFonts w:ascii="Tahoma" w:hAnsi="Tahoma" w:cs="Tahoma"/>
      <w:bCs/>
      <w:sz w:val="16"/>
      <w:szCs w:val="16"/>
    </w:rPr>
  </w:style>
  <w:style w:type="paragraph" w:styleId="a5">
    <w:name w:val="List Paragraph"/>
    <w:basedOn w:val="a"/>
    <w:uiPriority w:val="34"/>
    <w:qFormat/>
    <w:rsid w:val="0055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2012-03-23T05:34:00Z</cp:lastPrinted>
  <dcterms:created xsi:type="dcterms:W3CDTF">2012-03-20T13:18:00Z</dcterms:created>
  <dcterms:modified xsi:type="dcterms:W3CDTF">2012-03-23T05:34:00Z</dcterms:modified>
</cp:coreProperties>
</file>